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515" w:rsidRPr="009A7A61" w:rsidRDefault="00307515" w:rsidP="00124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ТЕКСТОВАЯ ЧАСТЬ</w:t>
      </w:r>
    </w:p>
    <w:p w:rsidR="00307515" w:rsidRPr="009A7A61" w:rsidRDefault="00307515" w:rsidP="00124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Доклада главы </w:t>
      </w:r>
      <w:r w:rsidR="00A8214E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образования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0E0081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Муниципальный округ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Балезинский район</w:t>
      </w:r>
      <w:r w:rsidR="000E0081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Удмуртской Республики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о достигнутых значениях показателей для оценки эффективности деятельности органов местного самоуправления за 20</w:t>
      </w:r>
      <w:r w:rsidR="000A6B42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D6E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планируемых значений на 20</w:t>
      </w:r>
      <w:r w:rsidR="00D938C9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26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</w:t>
      </w:r>
      <w:r w:rsidR="00634477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26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</w:t>
      </w:r>
    </w:p>
    <w:p w:rsidR="00307515" w:rsidRPr="009A7A61" w:rsidRDefault="00307515" w:rsidP="00124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Общая характеристика </w:t>
      </w:r>
      <w:proofErr w:type="gramStart"/>
      <w:r w:rsidR="00F00F70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proofErr w:type="gramEnd"/>
      <w:r w:rsidR="00F00F70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0E0081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Муниципальный округ 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Балезинский район</w:t>
      </w:r>
      <w:r w:rsidR="000E0081"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Удмуртской Республики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 район является одним из крупных сельских районов Удмуртской Республики</w:t>
      </w:r>
      <w:r w:rsidR="00126E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северной части Удмуртской Республики. Граничит с Глазовским, Игринским, Красногорским и Кезским районом Удмуртской Республики, а также с Кировской областью и Пермским краем. Расстояние до г. Ижевска – 150 км</w:t>
      </w: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Глазов</w:t>
      </w:r>
      <w:r w:rsidR="00AB1F1C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км. Площадь территории района – 2434,7 кв. км. Северную часть района занимают южные склоны Верхнекамской возвышенности. Около деревни Новосёлы  (МО «Карсовайское») находится одно из самых высоких мест в Удмуртии – 323 метра над уровнем моря.</w:t>
      </w:r>
    </w:p>
    <w:p w:rsidR="00307515" w:rsidRPr="009A7A61" w:rsidRDefault="00126E18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Климат в районе умеренно-континентальный, характеризующийся холодной снежной зимой и теплым летом. Так как Балезинский район растянут более чем на 100 км, климатические показатели в различных частях значительно расходятся. Например, плюсовая температура весной в п. Балезино начинается на неделю раньше, чем </w:t>
      </w:r>
      <w:proofErr w:type="gramStart"/>
      <w:r w:rsidRPr="00126E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26E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Карсовай. 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 имеет выгодное транспортно-географическое расположение. Наличие узловой железнодорожной станции Балезино и автодороги Глазов – Ижевск даёт возможность транспортного сообщения практически со всеми регионами Российской Федерации.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Население района на </w:t>
      </w:r>
      <w:r w:rsidR="00C80740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1 января</w:t>
      </w:r>
      <w:r w:rsidR="00753C9B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83298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составляет </w:t>
      </w:r>
      <w:r w:rsidR="00753C9B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83298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7261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 </w:t>
      </w:r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Специализация экономики –</w:t>
      </w: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сельскохозяйственной продукции (мясо, молоко, зерновые), печного</w:t>
      </w:r>
      <w:r w:rsidR="0011549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чугунного литья</w:t>
      </w:r>
      <w:r w:rsidR="00115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посуды из алюминия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строительных материалов, </w:t>
      </w:r>
      <w:r w:rsidR="00C80740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фанеры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пищевых продуктов, спирта, ремонт и производство сельскохозяйственной техники.</w:t>
      </w:r>
      <w:proofErr w:type="gramEnd"/>
    </w:p>
    <w:p w:rsidR="00307515" w:rsidRPr="009A7A6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района функционирует 1</w:t>
      </w:r>
      <w:r w:rsidR="00C9026A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</w:t>
      </w:r>
      <w:r w:rsidR="00691448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малого и среднего предпринимательства и </w:t>
      </w:r>
      <w:r w:rsidR="009E61E7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E0560">
        <w:rPr>
          <w:rFonts w:ascii="Times New Roman" w:eastAsia="Times New Roman" w:hAnsi="Times New Roman" w:cs="Times New Roman"/>
          <w:sz w:val="24"/>
          <w:szCs w:val="24"/>
          <w:lang w:eastAsia="ru-RU"/>
        </w:rPr>
        <w:t>81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предпринимател</w:t>
      </w:r>
      <w:r w:rsidR="00C80740"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9A7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Субъектами малого предпринимательства производятся продовольственные товары (хлеб, макаронные и кондитерские изделия, мясные полуфабрикаты), а также строительные материалы, сельскохозяйственная продукция и оказывают практически все представляемые в районе виды бытовых и платных услуг, а также предоставляются услуги в сфере торговли. </w:t>
      </w:r>
    </w:p>
    <w:p w:rsidR="00307515" w:rsidRPr="009A7A61" w:rsidRDefault="00307515" w:rsidP="001247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1DB" w:rsidRPr="009A7A61" w:rsidRDefault="000771DB" w:rsidP="001247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9A7A61" w:rsidRDefault="00307515" w:rsidP="001247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Описание показателей для оценки эффективности деятельности </w:t>
      </w:r>
    </w:p>
    <w:p w:rsidR="00307515" w:rsidRPr="009A7A61" w:rsidRDefault="00307515" w:rsidP="0012474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7A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Экономическое развитие</w:t>
      </w:r>
    </w:p>
    <w:p w:rsidR="00307515" w:rsidRPr="009A7A61" w:rsidRDefault="00307515" w:rsidP="0012474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«Число субъектов малого и среднего предпринимательства в расчёте на 10,0 тыс. человек населения»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6A19" w:rsidRPr="00517241" w:rsidRDefault="00C86A19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DF556D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количество </w:t>
      </w:r>
      <w:r w:rsidR="00DF556D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малого и среднего предпринимательства осталось на уровне 2022 года -</w:t>
      </w:r>
      <w:r w:rsidR="00BE056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556D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377 единиц,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9 единиц</w:t>
      </w:r>
      <w:r w:rsidR="00DF556D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средних </w:t>
      </w:r>
      <w:r w:rsidR="00DA5B4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(без изменения по структуре) </w:t>
      </w:r>
      <w:r w:rsidR="00DF556D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и 98 малых</w:t>
      </w:r>
      <w:r w:rsidR="00EC32B4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количество индивидуальных предпринимателей 3</w:t>
      </w:r>
      <w:r w:rsidR="00BE056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81</w:t>
      </w:r>
      <w:r w:rsidR="00EC32B4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единиц, увеличи</w:t>
      </w:r>
      <w:r w:rsidR="00DA5B4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лось</w:t>
      </w:r>
      <w:r w:rsidR="00EC32B4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5</w:t>
      </w:r>
      <w:r w:rsidR="00BE056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результате, в расчёте на 10 тыс. человек населения число субъектов малого и среднего предпринимательства составило 1</w:t>
      </w:r>
      <w:r w:rsidR="00DF556D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514E1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514E1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642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</w:t>
      </w:r>
      <w:r w:rsidR="00B514E1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рост показателя повлияло снижение численности населения. На прогнозный период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 незначительный рост данного показателя и в 202</w:t>
      </w:r>
      <w:r w:rsidR="00EC32B4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он предположительно составит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4CD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DA5B4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94CD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A5B4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929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единиц.</w:t>
      </w:r>
    </w:p>
    <w:p w:rsidR="00E064FB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организаций» </w:t>
      </w:r>
    </w:p>
    <w:p w:rsidR="00B514E1" w:rsidRPr="00517241" w:rsidRDefault="00C86A19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</w:t>
      </w:r>
      <w:r w:rsidR="00913937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Балезинского района составила 3</w:t>
      </w:r>
      <w:r w:rsidR="00913937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3,191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%, </w:t>
      </w:r>
      <w:r w:rsidR="00913937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снижение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показателя </w:t>
      </w:r>
      <w:r w:rsidR="00913937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3937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6,5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процентных пункта. На протяжении последних лет наблюдается снижение численности работающих на крупных и средних предприятиях района вследствие старения населения и модернизации производства</w:t>
      </w:r>
      <w:r w:rsidR="006E403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аналогичная картина</w:t>
      </w:r>
      <w:r w:rsidR="00913937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наблюдается </w:t>
      </w:r>
      <w:r w:rsidR="006E403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малом бизнесе.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данный показатель повлияло снижение среднесписочной численности работников крупных и средних предприятиях района </w:t>
      </w:r>
      <w:r w:rsidR="00B514E1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5,4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="00B514E1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снижение численности в малом и среднем бизнесе на 15,0%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прогнозный пе</w:t>
      </w:r>
      <w:r w:rsidR="00B514E1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риод </w:t>
      </w:r>
      <w:proofErr w:type="gramStart"/>
      <w:r w:rsidR="00B514E1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 незначительное снижение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показателя и в 202</w:t>
      </w:r>
      <w:r w:rsidR="00B514E1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он предположительно составит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14E1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29,436 единиц.</w:t>
      </w:r>
    </w:p>
    <w:p w:rsidR="00D9033A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№3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«Объем инвестиций в основной капитал (за исключением бюджетных средств) в расчёте на 1 жителя»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60F1" w:rsidRPr="00517241" w:rsidRDefault="00C86A19" w:rsidP="004152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инвестиций в основной капитал (за исключением бюджетных средств) в расчете на одного жителя в 202</w:t>
      </w:r>
      <w:r w:rsidR="0022081A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 10,7 тыс. рублей, </w:t>
      </w:r>
      <w:r w:rsidR="004152B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</w:t>
      </w:r>
      <w:r w:rsidR="000932F4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6,2%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по сравнению с показателем 202</w:t>
      </w:r>
      <w:r w:rsidR="000932F4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Бюджетных инвестиций в общем составе </w:t>
      </w:r>
      <w:r w:rsidR="000932F4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</w:t>
      </w:r>
      <w:r w:rsidR="003B60F1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 году запущена линия по производству изделий из алюминия, введено в эксплуатацию 2 коровника на 208 и 238 голов, торговое помещение в п. Балезино, сельскохозяйственные предприятия приобретали энергонасыщенные трактора и широкозахватную технику. </w:t>
      </w:r>
    </w:p>
    <w:p w:rsidR="00360B74" w:rsidRPr="00517241" w:rsidRDefault="00C86A19" w:rsidP="00415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планах </w:t>
      </w:r>
      <w:r w:rsidR="0010110F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10F" w:rsidRPr="00517241">
        <w:rPr>
          <w:rFonts w:ascii="Times New Roman" w:hAnsi="Times New Roman" w:cs="Times New Roman"/>
          <w:sz w:val="24"/>
          <w:szCs w:val="24"/>
        </w:rPr>
        <w:t>объема инвестиций в основной капитал в 2024 году на 8,4%</w:t>
      </w:r>
      <w:r w:rsidR="004152B0" w:rsidRPr="00517241">
        <w:rPr>
          <w:rFonts w:ascii="Times New Roman" w:hAnsi="Times New Roman" w:cs="Times New Roman"/>
          <w:sz w:val="24"/>
          <w:szCs w:val="24"/>
        </w:rPr>
        <w:t xml:space="preserve">, и увеличение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 инвестиций</w:t>
      </w:r>
      <w:r w:rsidR="004152B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141,4%. В планах на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2081A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152B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52B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</w:t>
      </w:r>
      <w:r w:rsidR="00F3618D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52B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троительство ФОК</w:t>
      </w:r>
      <w:r w:rsidR="00F3618D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установка 5 модульных котельных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86A19" w:rsidRPr="00517241" w:rsidRDefault="00360B74" w:rsidP="004152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инвестиций в основной капитал на период до 2026 года спрогнозирован с учетом сде</w:t>
      </w:r>
      <w:r w:rsidR="00C86A19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ржанн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C86A19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инвестиционн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C86A19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активност</w:t>
      </w:r>
      <w:r w:rsidR="004152B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86A19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и, к 202</w:t>
      </w:r>
      <w:r w:rsidR="00F3618D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86A19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году, </w:t>
      </w:r>
      <w:r w:rsidR="004152B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инвестиций в основной капитал (за исключением бюджетных средств) в расчете на 1 жителя, </w:t>
      </w:r>
      <w:r w:rsidR="00C86A19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предположительно составит 9,</w:t>
      </w:r>
      <w:r w:rsidR="0033176F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666</w:t>
      </w:r>
      <w:r w:rsidR="00C86A19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974343" w:rsidRPr="00517241" w:rsidRDefault="00974343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78D7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№4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района)»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99C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показателя 2023 года к уровню 2022 года объясняется увеличением заявлений на выкуп земельных участков от граждан и пересчетом общей площади муниципального образования, подлежащей налогообложению в соответствии с действующим законодательством.</w:t>
      </w:r>
      <w:proofErr w:type="gramEnd"/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№5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прибыльных сельскохозяйственных 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организаций</w:t>
      </w:r>
      <w:proofErr w:type="gramEnd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общем их числе»</w:t>
      </w:r>
    </w:p>
    <w:p w:rsidR="00E25188" w:rsidRPr="00517241" w:rsidRDefault="00E25188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прибыльных хозяйств составляет 75 %, 4 сельхозорганизации района закончили год с убытком - ООО «Колос», ООО «Орловское», ООО «Прогресс» и ООО «БСИС». В ООО </w:t>
      </w:r>
      <w:r w:rsidR="00634F2A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Колос</w:t>
      </w:r>
      <w:r w:rsidR="00634F2A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среднегодовая численность работающих составила 2 человека, производственная деятельность не осуществляется. Основными причинами убыточности в работе за 2023 год в ООО «Орловское», ООО «Прогресс» и ООО «БСИС» послужили резкое снижение закупочной цены на молоко-сырье в 2023 году и повышение стоимости дизельного топлива в период полевых работ.</w:t>
      </w:r>
    </w:p>
    <w:p w:rsidR="00307515" w:rsidRPr="00517241" w:rsidRDefault="00307515" w:rsidP="001247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Показатель №6</w:t>
      </w:r>
      <w:r w:rsidRPr="0051724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«Доля протяженности 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 местного значения»</w:t>
      </w:r>
      <w:r w:rsidRPr="005172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DC1413" w:rsidRPr="00517241" w:rsidRDefault="00BD699C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Уменьшения показателя в 2023 г. произошло в связи с проведением ремонтных работ</w:t>
      </w:r>
      <w:r w:rsidR="00DC1413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515" w:rsidRPr="00517241" w:rsidRDefault="00307515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№7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населения, проживающего в населённых пунктах, не имеющих регулярного автобусного и (или) железнодорожного сообщения с административным центром городского округа  (муниципального района), в общей численности населения  городского округа (муниципального района)»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D699C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территории района действует 2 пригородных маршрута автобусов, кроме того есть ж/д сообщение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№8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«Среднемесячная номинальная начисленная заработная плата работников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:»</w:t>
      </w:r>
      <w:proofErr w:type="gramEnd"/>
    </w:p>
    <w:p w:rsidR="00314C74" w:rsidRPr="00517241" w:rsidRDefault="00314C7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AC8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№8а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«крупных и средних предприятий и некоммерческих организаций городского округа (муниципального района)» </w:t>
      </w:r>
    </w:p>
    <w:p w:rsidR="00DC1413" w:rsidRPr="00517241" w:rsidRDefault="00DC1413" w:rsidP="00124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hAnsi="Times New Roman" w:cs="Times New Roman"/>
          <w:sz w:val="24"/>
          <w:szCs w:val="24"/>
          <w:lang w:eastAsia="ru-RU"/>
        </w:rPr>
        <w:t>За 202</w:t>
      </w:r>
      <w:r w:rsidR="00340587" w:rsidRPr="0051724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 год средняя заработная плата на одного работника по кругу официально-учтённых предприятий и организаций района, сложилась в размере </w:t>
      </w:r>
      <w:r w:rsidR="00F3618D"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40154,70 </w:t>
      </w:r>
      <w:r w:rsidRPr="00517241">
        <w:rPr>
          <w:rFonts w:ascii="Times New Roman" w:hAnsi="Times New Roman" w:cs="Times New Roman"/>
          <w:sz w:val="24"/>
          <w:szCs w:val="24"/>
          <w:lang w:eastAsia="ru-RU"/>
        </w:rPr>
        <w:t>рубл</w:t>
      </w:r>
      <w:r w:rsidR="00F3618D" w:rsidRPr="00517241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17241">
        <w:rPr>
          <w:rFonts w:ascii="Times New Roman" w:hAnsi="Times New Roman" w:cs="Times New Roman"/>
          <w:sz w:val="24"/>
          <w:szCs w:val="24"/>
          <w:lang w:eastAsia="ru-RU"/>
        </w:rPr>
        <w:t>, что на 1</w:t>
      </w:r>
      <w:r w:rsidR="00F3618D" w:rsidRPr="00517241">
        <w:rPr>
          <w:rFonts w:ascii="Times New Roman" w:hAnsi="Times New Roman" w:cs="Times New Roman"/>
          <w:sz w:val="24"/>
          <w:szCs w:val="24"/>
          <w:lang w:eastAsia="ru-RU"/>
        </w:rPr>
        <w:t>5,7</w:t>
      </w:r>
      <w:r w:rsidRPr="00517241">
        <w:rPr>
          <w:rFonts w:ascii="Times New Roman" w:hAnsi="Times New Roman" w:cs="Times New Roman"/>
          <w:sz w:val="24"/>
          <w:szCs w:val="24"/>
          <w:lang w:eastAsia="ru-RU"/>
        </w:rPr>
        <w:t>% больше уровня 202</w:t>
      </w:r>
      <w:r w:rsidR="00F3618D" w:rsidRPr="0051724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 года. На период до 202</w:t>
      </w:r>
      <w:r w:rsidR="00340587" w:rsidRPr="0051724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 года </w:t>
      </w:r>
      <w:proofErr w:type="gramStart"/>
      <w:r w:rsidRPr="00517241">
        <w:rPr>
          <w:rFonts w:ascii="Times New Roman" w:hAnsi="Times New Roman" w:cs="Times New Roman"/>
          <w:sz w:val="24"/>
          <w:szCs w:val="24"/>
          <w:lang w:eastAsia="ru-RU"/>
        </w:rPr>
        <w:t>запланирован незначительный рост и в 202</w:t>
      </w:r>
      <w:r w:rsidR="00340587" w:rsidRPr="00517241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 году уровень средней заработной платы на одного работника по кругу официально-учтённых предприятий и организаций района предположительно составит</w:t>
      </w:r>
      <w:proofErr w:type="gramEnd"/>
      <w:r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92663" w:rsidRPr="0051724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B75BB2" w:rsidRPr="00517241">
        <w:rPr>
          <w:rFonts w:ascii="Times New Roman" w:hAnsi="Times New Roman" w:cs="Times New Roman"/>
          <w:sz w:val="24"/>
          <w:szCs w:val="24"/>
          <w:lang w:eastAsia="ru-RU"/>
        </w:rPr>
        <w:t>3200</w:t>
      </w:r>
      <w:r w:rsidR="00192663" w:rsidRPr="0051724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75BB2" w:rsidRPr="00517241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 рубл</w:t>
      </w:r>
      <w:r w:rsidR="00B75BB2" w:rsidRPr="00517241">
        <w:rPr>
          <w:rFonts w:ascii="Times New Roman" w:hAnsi="Times New Roman" w:cs="Times New Roman"/>
          <w:sz w:val="24"/>
          <w:szCs w:val="24"/>
          <w:lang w:eastAsia="ru-RU"/>
        </w:rPr>
        <w:t>ей</w:t>
      </w:r>
      <w:r w:rsidRPr="0051724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№8б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«муниципальных дошкольных образовательных учреждений» </w:t>
      </w:r>
    </w:p>
    <w:p w:rsidR="00915B15" w:rsidRPr="00517241" w:rsidRDefault="00915B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Указа Президента РФ ОТ 07 мая 2012 ГОДА № 597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мероприятиях по реализации государственной социальной политики,  поручением Правительства Российской Федерации от 01 февраля 2019 года№ ТГ-П12-718  предусмотрено в 2019 году и последующие годы недопущение снижения установленных указами Президента Российской Федерации показателей оплаты труда отдельных категорий работников бюджетной сметы.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обязательства муниципального образования по Соглашению между Министерством и муниципальным образованием о направлении субвенции из бюджета Удмуртской Республики  в бюджет муниципального образования обеспечить достижение показателей по средней заработной плате педагогических работников, реализующих программы дошкольного образования, среднемесячная номинальная заработная плата работников дошкольных образовательных учреждений в 2023 году составила 27 077,400 руб.(2022 год- 24 167,700 руб.).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показателя на 8% планируется в 2024 году, увеличение на 7% в 2025 году, на 6,5% в 2026 году.</w:t>
      </w:r>
    </w:p>
    <w:p w:rsidR="00447F54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</w:t>
      </w:r>
      <w:r w:rsidR="00F04882"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№8в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«муниципальных общеоб</w:t>
      </w:r>
      <w:r w:rsidR="00447F54"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разовательных учреждений»</w:t>
      </w:r>
    </w:p>
    <w:p w:rsidR="00915B15" w:rsidRPr="00517241" w:rsidRDefault="00915B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Указа Президента Российской Федерации показателей оплаты труда отдельных категорий работников бюджетной сметы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обязательства муниципального образования по Соглашению между Министерством и муниципальным образованием о направлении субвенции из бюджета Удмуртской Республики  в бюджет муниципального образования обеспечить достижение показателей по средней заработной плате педагогических работников, реализующих программы дошкольного образования, среднемесячная номинальная заработная плата работников общеобразовательных учреждений в 2023 году составила 36176 руб. (2022 год- 32 247,900руб.).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Увеличение показателя на 8 % планируется в 2024 году, увеличение на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 в 2025 году, на 6,5% в 2026 году.</w:t>
      </w:r>
    </w:p>
    <w:p w:rsidR="00447F54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</w:t>
      </w:r>
      <w:r w:rsidR="00647601"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 8г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«учителей муниципальных общеобразовательных учреждений»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766B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Указа Президента РФ от 07 мая 2012 года № 597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мероприятиях по реализации государственной социальной политики, поручением Правительства Российской Федерации от 1 февраля 2019 года №ТГ-П12-718 предусмотрено обеспечить в 2019 и последующие годы недопущение снижения установленных указами Президента Российской Федерации показателей оплаты труда отдельных категорий работников бюджетной сферы.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обязательства муниципального образования по Соглашению между Министерством и муниципальным образованием о направлении субвенций из бюджета Удмуртской Республики в бюджет муниципального образования обеспечить достижение значений показателей по средней заработной плате педагогических работников, реализующих общеобразовательные программы и программы дошкольного образования, в соответствующем финансовом году, среднемесячная номинальная начисленная заработная плата учителей муниципальных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общеобразовательных учреждений в 2023 г 43530,820 руб. (2022 г.- 39161,505руб.), увеличение показателя на 11%  связано с исполнением постановления Правительства Удмуртской Республики от 28.08.2020 № 401 « О выплате ежемесячного денежного вознаграждения за классное руководство педагогическим работникам государственных образовательных организаций Удмуртской Республики и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программы».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Планируется в 2024 году увеличение на 8% и составит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47013,290 руб., в 2025 году на 7% -50304,220руб., в 2026 году на 6,5%- 53573,990 руб.</w:t>
      </w:r>
    </w:p>
    <w:p w:rsidR="00647601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№8д</w:t>
      </w:r>
      <w:r w:rsidR="00647601"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«муниципальных учреждений культуры и искусства»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699C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Среднемесячная номинальная начисленная заработная плата работников учреждений культуры в 2023 году по данным территориального органа  Федеральной службы государственной статистики по Удмуртской Республике составила 36838 руб. (2022 год в размере 33670,6 руб.), увеличение показателя на 9,4 %. На планируемый период 2024 - 2026гг среднемесячная заработная плата работников учреждений культуры рассчитана исходя из прогноза  среднемесячного дохода от трудовой деятельности в Удмуртской Республике, во исполнение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 Президента Российской Федерации от 7 мая 2021г. №597 «О мерах по реализации государственной социальной политики».</w:t>
      </w:r>
    </w:p>
    <w:p w:rsidR="00610560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№8е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«муниципальных учреждений физической культуры и спорта»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56364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241">
        <w:rPr>
          <w:rFonts w:ascii="Times New Roman" w:eastAsia="Calibri" w:hAnsi="Times New Roman" w:cs="Times New Roman"/>
          <w:sz w:val="24"/>
          <w:szCs w:val="24"/>
        </w:rPr>
        <w:t>За 2023 год средняя заработная плата штатных работников муниципальных учреждений физической культуры и спорта, сложилась в размере 29238 рублей, что на 9% больше уровня 2022 года. На период до 2026 года запланирован рост средней заработной платы данной категории, предположительно составит 38915,8 рублей.</w:t>
      </w:r>
    </w:p>
    <w:p w:rsidR="00BD699C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Дошкольное образование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№9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282C6C"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Доля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детей в возрасте 1-6 лет, получающих дошкольную образовательную услугу и (или)  услугу по их содержанию в муниципальных дошкольных образовательных учреждениях в общей численности детей возраста 1-6 лет»</w:t>
      </w:r>
      <w:r w:rsidRPr="005172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915B15" w:rsidRPr="00517241" w:rsidRDefault="00915B15" w:rsidP="00124745">
      <w:pPr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в возрасте1-6 лет незначительно снизилась по сравнению с 2022 годом. В 2023 году на территории муниципального образования количество детей в возрасте от 1 до 6 лет составило 1934 человека, из которых 1243 охвачены услугами дошкольного образования, что составляет 64 %, В планируемом периоде показатель может увеличиться за счет строительства здания дошкольной группы в д. Воегурт на 50 мест.</w:t>
      </w:r>
    </w:p>
    <w:p w:rsidR="00307515" w:rsidRPr="00517241" w:rsidRDefault="00307515" w:rsidP="00124745">
      <w:pPr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№10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детей в возрасте 1-6 лет, состоящих на учёте для определения в муниципальные дошкольные образовательные учреждения, в общей численности детей в возрасте 1-6 лет» </w:t>
      </w:r>
    </w:p>
    <w:p w:rsidR="00EA5665" w:rsidRPr="00517241" w:rsidRDefault="00915B15" w:rsidP="00124745">
      <w:pPr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 году доля детей в возрасте от 1 до 6 лет, состоящих на учете для определения в муниципальные дошкольные организации, в общей численности детей в возрасте 1-6 лет уменьшилась по сравнению с 2022 годом и составляет 5,119%. В дальнейшем в очередь на получение места в дошкольные  образовательные уменьшится и составит в 2024  году-5,099%, в 2025 году -5,082%, в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 году-5,120%.</w:t>
      </w:r>
    </w:p>
    <w:p w:rsidR="00307515" w:rsidRPr="00517241" w:rsidRDefault="00307515" w:rsidP="00124745">
      <w:pPr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№11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муниципальных дошкольных образовательных учреждений, здания которых находятся в аварийном состоянии или требуют капитального ремонта в общем числе муниципальных дошкольных образовательных учреждений</w:t>
      </w:r>
      <w:r w:rsidR="004334C0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27D4E" w:rsidRPr="00517241" w:rsidRDefault="00915B15" w:rsidP="00915B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 году доля дошкольных образовательных учреждений, здания которых находятся в аварийном состоянии или требует капитального ремонта, в общем числе муниципальных дошкольных образовательных учреждений составила 7,692%. В 2022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году количество дошкольных образовательных учреждений, здания которых находятся в аварийном состоянии или требует капитального ремонта составила 0 %, но это значение ошибочно, так как был некорректно заполнен отчет 85-к.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Показатель 2022 составил 21,4 %.  По сравнению с 2022 годом показатель улучшился в связи с ремонтом в д/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Березка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ликвидацией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Пибаньшурского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сада.  В 2024 году показатель увеличится, в связи с износом здания в д/с Теремок, в последующих годах планируется уменьшение показателя в связи с запланированными ремонтами.</w:t>
      </w:r>
    </w:p>
    <w:p w:rsidR="00227D4E" w:rsidRPr="00517241" w:rsidRDefault="00227D4E" w:rsidP="0012474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Общее и дополнительное образование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630A7" w:rsidRPr="00517241" w:rsidRDefault="00307515" w:rsidP="00124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№13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учреждений» </w:t>
      </w:r>
    </w:p>
    <w:p w:rsidR="001A064F" w:rsidRPr="00517241" w:rsidRDefault="001A064F" w:rsidP="00124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 году доля выпускников муниципальных общеобразовательных учреждений, не получивших аттестат о среднем (полном) образовании, равна нулю. Все выпускники получили аттестаты. В прогнозируемом периоде доля останется неизменной.</w:t>
      </w:r>
    </w:p>
    <w:p w:rsidR="00307515" w:rsidRPr="00517241" w:rsidRDefault="00307515" w:rsidP="001247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№14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учреждений» </w:t>
      </w:r>
    </w:p>
    <w:p w:rsidR="00BD699C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общего образования представлена 23 учреждениями. Доля муниципальных общеобразовательных учреждений, соответствующих современным требованиям обучения,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составила  82,609%. В 2024 году показатель останется таким же, в последующих годах увеличится за счет  ремонта в МБОУ Балезинская средняя школа№3 и МБОУ Люкская средняя школа и составит в 2025 году-82,880%, в 2026 году- 83,152%.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№15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муниципальных общеобразовательных  учреждений, здания которых находятся в аварийном состоянии, или требуют капитального ремонта, в общем количестве муниципальных образовательных учреждений»</w:t>
      </w:r>
    </w:p>
    <w:p w:rsidR="00BD699C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 году система  образовательных учреждений Балезинского района представлена 23 образовательными учреждениями. Число муниципальных общеобразовательных учреждений, здания которых находятся в аварийном состоянии или требуют  капитального ремонта, в 2023 составляет 8 единиц(34,783%). В 2024 году показатель останется на том же уровне. В дальнейшие годы будет некоторое снижение показателя за счет запланированных капитальных ремонтов. В 2025 году будет проведен капитальный ремонт МБОУ Балезинская средняя школа№3, в 2026 году - МБОУ Люкская средняя школа.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№16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детей первой и второй групп здоровья в общей 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численности</w:t>
      </w:r>
      <w:proofErr w:type="gramEnd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обучающихся в муниципальных общеобразовательных учреждениях»</w:t>
      </w:r>
    </w:p>
    <w:p w:rsidR="00227D4E" w:rsidRPr="00517241" w:rsidRDefault="00227D4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доля детей первой и второй группы здоровья  составляет  86,667 %, </w:t>
      </w:r>
      <w:r w:rsidR="003D6F8E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 году доля детей первой и второй группы здоровья  составляет  87,484 %, увеличение количества детей с первой и второй группой здоровья  по сравнению с 2022 годом - 86,677 %,  произошло за счет широкого применения </w:t>
      </w:r>
      <w:proofErr w:type="spellStart"/>
      <w:r w:rsidR="003D6F8E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="003D6F8E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технологий, открытия школьных спортивных клубов. В </w:t>
      </w:r>
      <w:proofErr w:type="gramStart"/>
      <w:r w:rsidR="003D6F8E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</w:t>
      </w:r>
      <w:proofErr w:type="gramEnd"/>
      <w:r w:rsidR="003D6F8E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планируется расширение использование </w:t>
      </w:r>
      <w:proofErr w:type="spellStart"/>
      <w:r w:rsidR="003D6F8E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="003D6F8E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№17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«Доля обучающихся в муниципальных общеобразовательных учреждениях, занимающихся во вторую (третью) смену, в общей 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численности</w:t>
      </w:r>
      <w:proofErr w:type="gramEnd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обучающихся в муниципальных общеобразовательных учреждениях»</w:t>
      </w:r>
    </w:p>
    <w:p w:rsidR="00227D4E" w:rsidRPr="00517241" w:rsidRDefault="003D6F8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общеобразовательных организациях поселка Балезино обучающиеся занимаются в две смены. Доля обучающихся в муниципальных общеобразовательных учреждениях, занимающихся во вторую смену, в 2023 году составило 19,408%, что несколько ниже показателя 2022 года (20,709%). В дальнейшем прогнозируется снижение показателя за счет уменьшения количества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Показатель № 18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«Расходы бюджета муниципального образования на общее образование в расчёте на 1 обучающегося в муниципальных общеобразовательных учреждениях»</w:t>
      </w:r>
    </w:p>
    <w:p w:rsidR="00BD699C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 году расходы бюджета на общее образование в расчете на 1 обучающегося по сравнению с 2022 годом уменьшились на 0,21 тыс. рублей и составили 18,240 тыс. рублей. Уменьшение расходов на общее образование в расчете на 1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связано с уменьшением численности учащихся в муниципальных образовательных учреждениях.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бюджета общего образования на 1 обучающегося на 2024-2026 годы запланированы исходя из сумм расходов на общее образование, предусмотренных решением о бюджете на 2024 год и на плановый период 2025 и 2026 годов и составят в 2024 году 18,467 тыс. рублей, в 2025 году 19,165 тыс. рублей, в 2026 году- 19,970 тыс. руб.</w:t>
      </w:r>
      <w:proofErr w:type="gramEnd"/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№19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группы» </w:t>
      </w:r>
    </w:p>
    <w:p w:rsidR="00996EEC" w:rsidRPr="00517241" w:rsidRDefault="003D6F8E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 году дополнительным образованием охвачено 82,128% детей, что на 2,677% меньше показателя 2022 года. Уменьшение доли детей произошло вследствие   перехода на новую форму реализации дополнительных программ, а именно в соответствии с Федеральным законом от 13.07.2020 года №189-ФЗ О государственном (муниципальном) социальном заказе на оказание государственны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х(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муниципальных) услуг в социальной сфере.  В 2024, 2025,2026 году показатель останется примерно на одном уровне, но не  ниже уровня, установленного  муниципальным планом работы по  реализации Концепции дополнительного образования детей в муниципальном образовании  Муниципальный округ Балезинский район Удмуртской Республики, утвержденный Постановлением Главы МО Муниципальный округ Балезинский район Удмуртской Республики от 20.12.2022г.№ 61.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Культура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№20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«Уровень фактической обеспеченности учреждениями культуры в городском округе (муниципальном районе) от нормативной потребности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:»</w:t>
      </w:r>
      <w:proofErr w:type="gramEnd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14C74" w:rsidRPr="00517241" w:rsidRDefault="00314C7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tabs>
          <w:tab w:val="left" w:pos="9355"/>
        </w:tabs>
        <w:spacing w:after="0" w:line="240" w:lineRule="auto"/>
        <w:ind w:left="-112" w:right="-5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№20а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«клубами и учреждениями клубного типа»</w:t>
      </w:r>
      <w:r w:rsidRPr="005172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6C487B" w:rsidRPr="00517241" w:rsidRDefault="00C237EA" w:rsidP="006C487B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6C487B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Уменьшение  на 0,84 </w:t>
      </w:r>
      <w:proofErr w:type="gramStart"/>
      <w:r w:rsidR="006C487B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процентных</w:t>
      </w:r>
      <w:proofErr w:type="gramEnd"/>
      <w:r w:rsidR="006C487B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в 2023 году связано с закрытием Архипятского СК. На планируемый период до 2026 года данный показатель прогнозируется на уровне 117,577. Увеличение показателя «число зрительских мест в учреждениях культурно-досугового типа в соответствии с утвержденным нормативом, мест на 1000 человек населения» связано со снижением численности населения.</w:t>
      </w:r>
    </w:p>
    <w:p w:rsidR="00307515" w:rsidRPr="00517241" w:rsidRDefault="00307515" w:rsidP="006C487B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№20б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«библиотеками» </w:t>
      </w:r>
    </w:p>
    <w:p w:rsidR="006C487B" w:rsidRPr="00517241" w:rsidRDefault="006C487B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фактической обеспеченности библиотеками в 2023 году  увеличился на 0,346 % в связи с увеличением количества пунктов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внестационарного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библиотечного обслуживания.  На планируемый период до 2026 года данный показатель останется неизменным. Число отделов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внестационарного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обслуживания увеличилось на 1 единицу в  связи с открытием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внестационарного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 обслуживания в Исаковской сельской библиотеке.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№20в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«парками культуры и отдыха» </w:t>
      </w:r>
    </w:p>
    <w:p w:rsidR="005578F1" w:rsidRPr="00517241" w:rsidRDefault="005578F1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районе отсутствуют парки культуры и отдыха, т.к. по нормативам обеспеченности парками культуры и отдыха необходима численность жителей от 10 тыс. человек.</w:t>
      </w:r>
    </w:p>
    <w:p w:rsidR="00307515" w:rsidRPr="00517241" w:rsidRDefault="00FE6C0D" w:rsidP="00124745">
      <w:pPr>
        <w:tabs>
          <w:tab w:val="left" w:pos="9355"/>
        </w:tabs>
        <w:spacing w:after="0" w:line="240" w:lineRule="auto"/>
        <w:ind w:left="-112" w:right="-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307515"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№21 </w:t>
      </w:r>
      <w:r w:rsidR="00307515"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культуры»</w:t>
      </w:r>
      <w:r w:rsidR="00307515" w:rsidRPr="005172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227D4E" w:rsidRPr="00517241" w:rsidRDefault="0002226B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Балезинском районе из 35 муниципальных учреждений культуры, здания 2-х требуют капитального ремонта: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ЦСДК в деревне Кожило, МБУК «РДК «Дружба»).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национальный проект «Культура» учреждения были заявлены.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№22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собственности»</w:t>
      </w:r>
    </w:p>
    <w:p w:rsidR="0002226B" w:rsidRPr="00517241" w:rsidRDefault="0002226B" w:rsidP="0002226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Балезинского района расположены 3 памятника,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находящихся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муниципальной собственности, относящихся к объектам культурного наследия. Состояние памятников удовлетворительное,  реставрация и консервация не требуются.</w:t>
      </w:r>
    </w:p>
    <w:p w:rsidR="0002226B" w:rsidRPr="00517241" w:rsidRDefault="0002226B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Физическая культура и спорт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30CE4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№23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населения, систематически занимающегося физической культурой и спортом»</w:t>
      </w:r>
    </w:p>
    <w:p w:rsidR="00BD699C" w:rsidRPr="00517241" w:rsidRDefault="00BD699C" w:rsidP="00124745">
      <w:pPr>
        <w:spacing w:after="16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241">
        <w:rPr>
          <w:rFonts w:ascii="Times New Roman" w:eastAsia="Calibri" w:hAnsi="Times New Roman" w:cs="Times New Roman"/>
          <w:sz w:val="24"/>
          <w:szCs w:val="24"/>
        </w:rPr>
        <w:t xml:space="preserve">Увеличение показателя по сравнению с 2022 годом произошло на 8,7 процентных пункта (на 2095 чел.). Значительное увеличение численности занимающихся, объясняется открытием в каждой школе физкультурно-спортивного клуба и работой физкультурно-спортивных клубов по месту жительства. В соответствии с муниципальной программой Охрана здоровья и формирование ЗОЖ населения, планируется достижение целевого показателя Доля населения, </w:t>
      </w:r>
      <w:proofErr w:type="gramStart"/>
      <w:r w:rsidRPr="00517241">
        <w:rPr>
          <w:rFonts w:ascii="Times New Roman" w:eastAsia="Calibri" w:hAnsi="Times New Roman" w:cs="Times New Roman"/>
          <w:sz w:val="24"/>
          <w:szCs w:val="24"/>
        </w:rPr>
        <w:t>занимающихся</w:t>
      </w:r>
      <w:proofErr w:type="gramEnd"/>
      <w:r w:rsidRPr="00517241">
        <w:rPr>
          <w:rFonts w:ascii="Times New Roman" w:eastAsia="Calibri" w:hAnsi="Times New Roman" w:cs="Times New Roman"/>
          <w:sz w:val="24"/>
          <w:szCs w:val="24"/>
        </w:rPr>
        <w:t xml:space="preserve"> физической культурой и спортом до уровня 65% в 2028 году.</w:t>
      </w:r>
    </w:p>
    <w:p w:rsidR="00530CE4" w:rsidRPr="00517241" w:rsidRDefault="00530CE4" w:rsidP="00124745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</w:t>
      </w:r>
      <w:r w:rsidR="00EA74FD"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23(</w:t>
      </w:r>
      <w:r w:rsidR="00227D4E"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)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систематически занимающихся физической культурой и спортом, в общей численности обучающихся»</w:t>
      </w:r>
    </w:p>
    <w:p w:rsidR="00227D4E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241">
        <w:rPr>
          <w:rFonts w:ascii="Times New Roman" w:eastAsia="Calibri" w:hAnsi="Times New Roman" w:cs="Times New Roman"/>
          <w:sz w:val="24"/>
          <w:szCs w:val="24"/>
        </w:rPr>
        <w:t>Численность обучающихся, занимающихся физической культурой и спортом в 2023 году увеличилась по сравнению с 2022 годом на 1027 человека – 19 процентных пункт</w:t>
      </w:r>
      <w:proofErr w:type="gramStart"/>
      <w:r w:rsidRPr="00517241">
        <w:rPr>
          <w:rFonts w:ascii="Times New Roman" w:eastAsia="Calibri" w:hAnsi="Times New Roman" w:cs="Times New Roman"/>
          <w:sz w:val="24"/>
          <w:szCs w:val="24"/>
        </w:rPr>
        <w:t>а(</w:t>
      </w:r>
      <w:proofErr w:type="gramEnd"/>
      <w:r w:rsidRPr="00517241">
        <w:rPr>
          <w:rFonts w:ascii="Times New Roman" w:eastAsia="Calibri" w:hAnsi="Times New Roman" w:cs="Times New Roman"/>
          <w:sz w:val="24"/>
          <w:szCs w:val="24"/>
        </w:rPr>
        <w:t>с 4332 чел. до 5359 чел.) Доля занимающихся составила 89%, что на 19%больше чем в 2022 году.</w:t>
      </w:r>
    </w:p>
    <w:p w:rsidR="00BD699C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Жилищное строительство и обеспечение жильём граждан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№24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«Общая площадь жилых помещений, приходящаяся в среднем на одного жителя, - всего»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308F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</w:t>
      </w:r>
      <w:proofErr w:type="spellStart"/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01.01.2024 г. общая площадь жилых помещений составляет 801 010,0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Изменение показателя произошло за счет увеличения площади жилищного фонда и уменьшения численности населения.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№24а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«в том числе 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введённая</w:t>
      </w:r>
      <w:proofErr w:type="gramEnd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один год»</w:t>
      </w:r>
    </w:p>
    <w:p w:rsidR="00340EE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2023 г. введено 6659,0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что составляет 0,246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1 жителя Балезинского района. Изменение показателя планируется за счет реализации программы по переселению граждан из аварийного жилья.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№25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«Площадь земельных участков, предоставленных для строительства в расчёте на 10 тыс. человек населения, - всего»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01F9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показателя в 2023г. связано с проведением аукционов по заключению договоров аренды на земельные участки под размещение гаража и складских помещений.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№25а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строительства»</w:t>
      </w:r>
      <w:r w:rsidRPr="005172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C01F9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Сведение показателя к нулю связано с невозможностью проведения аукционов (для жилищного строительства) в п. Балезино, т.к. большая часть поселка по данным,  Камского бассейнового водного управления Федерального агентства водных ресурсов находится в зоне затопления, подтопления территории (приказ №149 от 08.08.2022г.), водного кодекса РФ от 03.06.2006г. №74-ФЗ.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Показатель №26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 результатах торгов (конкурсов, аукционов) не было получено разрешение на ввод в эксплуатацию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:»</w:t>
      </w:r>
      <w:proofErr w:type="gramEnd"/>
    </w:p>
    <w:p w:rsidR="00314C74" w:rsidRPr="00517241" w:rsidRDefault="00314C74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№26а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«объектов жилищного строительства – в течение 3 лет» </w:t>
      </w:r>
    </w:p>
    <w:p w:rsidR="00340EE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земельных участков, предоставленных по результатам торгов (аукционов) в период с 2021 по 2023 годов составляет 26695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01.01.2024 г. площадь земельных участков, на которые не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получены разрешения на ввод составляет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19646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№26б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«иных объектов капитального строительства – в течение 5 лет»</w:t>
      </w:r>
    </w:p>
    <w:p w:rsidR="009F3F0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2022 по 2023 годы включительно, застройщиков, не получивших разрешения на ввод после окончания срока действия разрешения на строительство нет.</w:t>
      </w:r>
    </w:p>
    <w:p w:rsidR="00340EE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Жилищно-коммунальное хозяйство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№27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многоквартирных домов, в которых собственники помещений 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выбрали и реализуют</w:t>
      </w:r>
      <w:proofErr w:type="gramEnd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один из способов управления многоквартирными домами в общем числе многоквартирных домов, в которых собственники помещений должны выбрать способ управления данными домами»</w:t>
      </w:r>
    </w:p>
    <w:p w:rsidR="00340EE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района 199 МКД. на период до 2025 года планируется увеличение  до 202 МКД в связи со строительством домов по программе переселение.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№28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организаций коммунального комплекса, осуществляющих  производство товаров, оказание услуг по водо-, тепл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о-</w:t>
      </w:r>
      <w:proofErr w:type="gramEnd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газо-,  электроснабжению, водоотведению, очистке сточных  вод, утилизации (захоронению) 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 (муниципального района) в уставном капитале которых  составляет не более 25 процентов, в общем 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числе</w:t>
      </w:r>
      <w:proofErr w:type="gramEnd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организаций коммунального комплекса, осуществляющих свою деятельность на территории  городского округа (муниципального района)»</w:t>
      </w:r>
    </w:p>
    <w:p w:rsidR="00FD7E30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7 организации коммунального комплекса, 1 организация с долей участия муниципального образования в уставном капитале более 25%. В 2023г. произошли изменения в количестве обслуживающих организаций, 31.09.2023г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акончился срок договора аренды муниципального имущества (котельные, тепловые сети)с ООО Практическая Метрология. Так же с 31.08.2023г расторгли договор аренды с ООО Энергоресурс обслуживающую котельную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Андрейшур. С 01.09.2023г. заключили договор Аренды с ООО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Гвард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перечень обслуживания включены котельные ООО Практическая Метрология и  ООО Энергоресурс.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№29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«Доля многоквартирных домов, расположенных на земельных участках, в отношении которых осуществлён государственный кадастровый учёт»</w:t>
      </w:r>
    </w:p>
    <w:p w:rsidR="006C487B" w:rsidRPr="00517241" w:rsidRDefault="006C487B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показателя произведен исходя из статистических данных (форма 1- жилфонд). Показатель в 2023 года - 91,960, что равно показателю 2022г. В связи с отсутствием финансирования формирование земельных участков и постановка на кадастровый учет под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многокваритрными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домами ограниченно. На прогнозный период до 2026 года показатель составит 97,059.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№30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«Доля населения, получившего жилые помещения и улучшившие жилищные условия в отчётном году, в общей численности населения, состоящего на учёте в качестве нуждающегося в жилых помещениях»</w:t>
      </w:r>
      <w:proofErr w:type="gramEnd"/>
    </w:p>
    <w:p w:rsidR="00A655BC" w:rsidRPr="00517241" w:rsidRDefault="006C487B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2023г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олучено два Государственных жилищных сертификатов по категории ВБД, инвалиды три сертификата, граждане выехавшие из районов Крайнего Севера  один сертификат. По программе молодая семья один сертификат. Получение четырех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сертификатов в рамках государственной программы Комплексное развитие сельских территории. Один человек получил жилье маневренного фонда.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Организация муниципального управления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№31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субвенций)»</w:t>
      </w:r>
    </w:p>
    <w:p w:rsidR="00CC05A3" w:rsidRPr="00517241" w:rsidRDefault="00CC05A3" w:rsidP="00124745">
      <w:pPr>
        <w:tabs>
          <w:tab w:val="left" w:pos="77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показатель в 2023 году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снизился по сравнению с 2022 годом и составил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45,542 %. Налоговые и неналоговые доходы бюджета в отчетном году увеличились на 8 %, а безвозмездные поступления без учета субвенций увеличились на 23,1 %, в связи с этим и произошло снижение доли налоговых и неналоговых доходов.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 году значение данного показателя предполагается в размере 41,795 %. Снижение показателя относительно 2023 года обусловлено тем, что в 2024 году прогнозное значение безвозмездных поступлений из других бюджетов бюджетной системы Российской Федерации (без учета субвенций) рассчитано со снижением на 5,2 %. В 2025 и 2026 годах значение показателя предполагается соответственно 70,802 % и 72,684 %. Увеличение данного показателя относительно 2024 года связано с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уменьшением безвозмездных поступлений в 2025 и 2026 годах в соответствии с решением о бюджете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Муниципальный округ Балезинский район Удмуртской Республики.</w:t>
      </w:r>
    </w:p>
    <w:p w:rsidR="00307515" w:rsidRPr="00517241" w:rsidRDefault="00307515" w:rsidP="00124745">
      <w:pPr>
        <w:tabs>
          <w:tab w:val="left" w:pos="77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№32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стоимости)»</w:t>
      </w:r>
    </w:p>
    <w:p w:rsidR="00BD699C" w:rsidRPr="00517241" w:rsidRDefault="00BD699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ФЗ от 27.12.2019г. №485-ФЗ о внесении изменений в Федеральный закон «О защите конкуренции государственные и муниципальные унитарные предприятия, которые созданы до дня вступления в силу настоящего ФЗ и осуществляют свою деятельность на товарных рынках в РФ, находящихся в условиях конкуренции, за исключением случаев, предусмотренных ФЗ от 26.06.2006 г. №135-ФЗ «О защите конкуренции», подлежат ликвидации или реорганизации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решению учредителя до 01.01.2025г. Организаций муниципальной формы собственности, находящихся на стадии банкротства нет.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 33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«Объём не завершенного в установленные сроки строительства, осуществляемого за счёт средств бюджета городского округа (муниципального района)»</w:t>
      </w:r>
    </w:p>
    <w:p w:rsidR="00CA3EE7" w:rsidRPr="00517241" w:rsidRDefault="00CA3EE7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отчетный период объема, не завершенного в установленные сроки  строительства, не имеется.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№34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«Доля просроченной кредиторской задолженности по оплате труда (включая начисления на оплату труда) муниципальных бюджетных  учреждений в общем объёме расходов муниципального образования на оплату труда (включая начисления на оплату труда)»</w:t>
      </w:r>
    </w:p>
    <w:p w:rsidR="00CA3EE7" w:rsidRPr="00517241" w:rsidRDefault="00CC05A3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Просроченной кредиторской задолженности по оплате труда с начислениями на оплату труда в 2023 году, как и в 2022 году не было и на 2024-2026 годы не планируется.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№35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«Расходы бюджета муниципального образования на  содержание работников органов местного самоуправления в расчёте на одного жителя муниципального образования»</w:t>
      </w:r>
    </w:p>
    <w:p w:rsidR="00CC05A3" w:rsidRPr="00517241" w:rsidRDefault="00CC05A3" w:rsidP="001247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В 2023 году расходы на содержание органов местного самоуправления уменьшились на 3 134,8 тыс. рублей. Темп роста составил 95,3 %. Это связано с выплатой в 2022 году материального поощрения управленческой команде за счет средств Резервного фонда Правительства Удмуртской Республики.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Показатель №36 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«Наличие в городском округе (муниципальном районе) утверждённого генерального плана городского округа (схемы территориального планирования муниципального района)»</w:t>
      </w:r>
    </w:p>
    <w:p w:rsidR="00340EEC" w:rsidRPr="00517241" w:rsidRDefault="00340EEC" w:rsidP="0012474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Схема территориального планирования Балезинского района утверждена Решением Совета депутатов муниципального образования Балезинский район от 31.12.2011 г. № 1/2-10 «Об утверждении Схемы территориального планирования Балезинского района Удмуртской Республики».</w:t>
      </w:r>
      <w:proofErr w:type="gramEnd"/>
    </w:p>
    <w:p w:rsidR="00FB05CF" w:rsidRPr="00517241" w:rsidRDefault="00307515" w:rsidP="00124745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17241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Показатель №37</w:t>
      </w:r>
      <w:r w:rsidRPr="0051724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«Удовлетворенность населения  деятельностью органов местного самоуправления городского округа (муниципального  района</w:t>
      </w:r>
      <w:r w:rsidR="003B21E6" w:rsidRPr="00517241">
        <w:rPr>
          <w:rFonts w:ascii="Times New Roman" w:hAnsi="Times New Roman" w:cs="Times New Roman"/>
          <w:sz w:val="24"/>
          <w:szCs w:val="24"/>
        </w:rPr>
        <w:t xml:space="preserve"> </w:t>
      </w:r>
      <w:r w:rsidR="003B21E6" w:rsidRPr="00517241">
        <w:rPr>
          <w:rFonts w:ascii="Times New Roman" w:hAnsi="Times New Roman" w:cs="Times New Roman"/>
          <w:b/>
          <w:sz w:val="24"/>
          <w:szCs w:val="24"/>
          <w:lang w:eastAsia="ru-RU"/>
        </w:rPr>
        <w:t>Удовлетворённость населения деятельностью органов местного самоуправления в 202</w:t>
      </w:r>
      <w:r w:rsidR="00C34B57" w:rsidRPr="00517241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3B21E6" w:rsidRPr="0051724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году</w:t>
      </w:r>
      <w:r w:rsidR="00FB05CF" w:rsidRPr="00517241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3B21E6" w:rsidRPr="0051724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</w:p>
    <w:p w:rsidR="00203F1E" w:rsidRPr="00517241" w:rsidRDefault="00203F1E" w:rsidP="00203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показателя составило 67,8%. (2022 – 64,4).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Жители Балезинского района активно пользуются возможностями социальных сетей, благодаря чему, любой житель получил возможность задать волнующий его вопрос, либо высказать своё мнение напрямую Главе Балезинского округа Ю.В. Новойдарскому и Администрации муниципального образования «</w:t>
      </w:r>
      <w:r w:rsidR="00BA628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Балезинский район</w:t>
      </w:r>
      <w:r w:rsidR="00BA628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группе «Балезинский район» «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ВКонтакте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«Одноклассниках», на Телеграмм канале, на личной страничке  Главы района «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Вконтакте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«Одноклассниках», на Телеграмм канале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Платформе обратной связи через портал Госуслуги и получить своевременный ответ.</w:t>
      </w:r>
    </w:p>
    <w:p w:rsidR="00203F1E" w:rsidRPr="00517241" w:rsidRDefault="00203F1E" w:rsidP="00203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2023 году в Администрацию муниципального образования  «Муниципальный округ Балезинский район Удмуртской Республики» поступило 225 обращений граждан (329-2022 г).  Количество граждан за 2023 год, обратившихся напрямую с обращением в Администрацию округа сократилось по сравнению с предыдущим годом, но при этом   число обращений граждан к Главе Балезинского округа и к Администрации округа  в социальных сетях  и на Платформе обратной связи (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)  выросло на 14,6%  ( 2022 году- 677, в 2023- 787). В ежедневном режиме размещаются ответы по обращениям граждан в социальных сетях.</w:t>
      </w:r>
    </w:p>
    <w:p w:rsidR="00203F1E" w:rsidRPr="00517241" w:rsidRDefault="00203F1E" w:rsidP="00203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сегодняшний день Глава округа и его заместители открыты диалогу с населением, как на личном приеме, так и при работе с обращениями в социальных сетях. Социальные сети в отличие от официальных обращений дают возможность оперативно выявить «горячие точки», что позволяет подключать дополнительные инструменты к решению проблем и оперативно отрабатывать возникающие проблемы. Так, в текущем году оперативно рассматривались обращения жителей района (как правило, в течение суток) по таким проблемным вопросам  как ремонт дорог, восстановление  водоснабжения,  расчистки дорог и крыш от снега,  содержание площадок ТКО, освещение населенных пунктов, низкий температурный режим в отопительный период, транспортная доступность удаленных населенных пунктов, вопросы от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мобилизованных граждан и граждан заключивших контракт на военную службу.</w:t>
      </w:r>
    </w:p>
    <w:p w:rsidR="005E0107" w:rsidRPr="00517241" w:rsidRDefault="00307515" w:rsidP="00203F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№38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«Среднегодовая численность постоянного населения»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3A16" w:rsidRPr="00517241" w:rsidRDefault="00834920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Удмуртстата на 01.01.202</w:t>
      </w:r>
      <w:r w:rsidR="00126E1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Балезинском районе численность населения составила 2</w:t>
      </w:r>
      <w:r w:rsidR="00126E1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6866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 Показатель численности населения имеет устойчивую тенденцию к снижению, в среднем за год убыль населения с</w:t>
      </w:r>
      <w:r w:rsidR="00126E1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оставляла около 500 человек</w:t>
      </w:r>
      <w:r w:rsidR="00E00C1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26E1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0C1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Убыль населения за 2023 год составила 39</w:t>
      </w:r>
      <w:r w:rsidR="00940A2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00C1C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в том числе -104 человек естественная убыль.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следствии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чего, среднегодовая численность населения в 202</w:t>
      </w:r>
      <w:r w:rsidR="00126E1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составила 27,</w:t>
      </w:r>
      <w:r w:rsidR="00126E1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063, со снижением в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26E1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="00126E1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прогнозном периоде до 202</w:t>
      </w:r>
      <w:r w:rsidR="00126E1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показатель предположительно составит 2</w:t>
      </w:r>
      <w:r w:rsidR="00126E18"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5,863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834920" w:rsidRPr="00517241" w:rsidRDefault="00834920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Энергосбережение и повышение энергетической эффективности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«Удельная величина потребления энергетических  ресурсов в многоквартирных  домах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:»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№39а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«электрическая энергия»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340EE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электрической энергии по многоквартирным домам в 2023г. составила 446,208 кВт/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 проживающего. Сокращение показателя </w:t>
      </w: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спрогнозировано с учетом требований федерального законодательства в области энергосбережения.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№39б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«тепловая энергия»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340EE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тепловой энергии по многоквартирным домам в 2023г. составила 0,172 Гкал на 1 кв. метр общей площади. Увеличение показателя произошло в связи с погодными условиями. На плановый период будет увеличиваться площадь многоквартирных домов, в связи с переселением граждан из аварийных домов  по Региональной адресной программе по переселению граждан из аварийного жилищного фонда в УР.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№39в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«горячая вода»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C487B" w:rsidRPr="00517241" w:rsidRDefault="006C487B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горячей воды по многоквартирным домам в 2023г. составила 2,746 куб. метров на 1 поживающего. Увеличение показателя произошло в связи с объемом потребления горячей воды.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№39г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«холодная вода»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340EE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холодной воды по многоквартирным домам  в 2023г. составила 22,233 куб. метров на 1 проживающего. Показатель за 2023г, по сравнению с прошлым годом существенно не изменился. На плановый период будет увеличиваться число проживающих и объем потребления холодной воды, в связи с переселением граждан из аварийных домов по Региональной адресной  программе по переселению граждан из аварийного жилищного фонда в УР.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№39д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«природный газ»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340EEC" w:rsidRPr="00517241" w:rsidRDefault="00340EEC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природного газа по многоквартирным домам в 2023г. составила 108.566 куб. метров на 1 проживающего. Уменьшение показателя произошло в связи с объемом потребления газа, учет ведется по показаниям прибора учета. На плановый период будет увеличиваться число проживающих, в связи с переселением граждан из аварийных домов по Региональной адресной программе по переселению граждан из аварийного жилищного фонда в УР.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«Удельная величина потребления энергетических ресурсов муниципальными бюджетными  учреждениями</w:t>
      </w:r>
      <w:proofErr w:type="gramStart"/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:»</w:t>
      </w:r>
      <w:proofErr w:type="gramEnd"/>
    </w:p>
    <w:p w:rsidR="009A0EC9" w:rsidRPr="00517241" w:rsidRDefault="009A0EC9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№40а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«электрическая энергия» </w:t>
      </w:r>
    </w:p>
    <w:p w:rsidR="007667A4" w:rsidRPr="00517241" w:rsidRDefault="006C487B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электрической энергии бюджетными учреждениями в 2023 г. составила 137,685 кВт/</w:t>
      </w:r>
      <w:proofErr w:type="gram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 человека населения. Увеличение показателя произошло в связи с увеличением объема потребления электроэнергии.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№40б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«тепловая энергия»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C487B" w:rsidRPr="00517241" w:rsidRDefault="006C487B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тепловой энергии бюджетными учреждениями  в 2023г. составила 0,285 Гкал на 1 кв. метр общей площади. Увеличение показателя произошло в связи с погодными условиями.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№40в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«горячая вода»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C487B" w:rsidRPr="00517241" w:rsidRDefault="006C487B" w:rsidP="006C48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горячей воды бюджетными учреждениями в 2023г. составила 0,518 куб. метров на 1 человека населения. Сокращение показателя спрогнозировано с учетом требований федерального законодательства в области энергосбережения.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№40г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«холодная вода»</w:t>
      </w:r>
      <w:r w:rsidRPr="005172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C487B" w:rsidRPr="00517241" w:rsidRDefault="006C487B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 величина потребления холодной воды бюджетными учреждениями в 2023г, составила 1,519 куб. метров на 1 человека населения. Увеличение показателя произошло в связи с увеличением объема потребления холодной воды.</w:t>
      </w:r>
    </w:p>
    <w:p w:rsidR="00307515" w:rsidRPr="00517241" w:rsidRDefault="00307515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Показатель №40д</w:t>
      </w: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«природный газ»</w:t>
      </w:r>
    </w:p>
    <w:p w:rsidR="007667A4" w:rsidRPr="00517241" w:rsidRDefault="006C487B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Удельная величина потребления природного газа бюджетными учреждениями в 2023г. составила 4,410 куб. метров на 1 человека населения. Сокращение показателя спрогнозировано с учетом требований федерального законодательства в </w:t>
      </w:r>
      <w:proofErr w:type="spellStart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</w:t>
      </w:r>
      <w:proofErr w:type="spellEnd"/>
      <w:r w:rsidRPr="0051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энергосбережения.</w:t>
      </w:r>
    </w:p>
    <w:p w:rsidR="009A0EC9" w:rsidRPr="00517241" w:rsidRDefault="009A0EC9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1460" w:rsidRPr="00517241" w:rsidRDefault="002C1460" w:rsidP="001247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Показатель №41. </w:t>
      </w:r>
      <w:proofErr w:type="gramStart"/>
      <w:r w:rsidR="00764044"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«Результаты независимой оценки качества условий оказания услуг муниципальными организациями в сферах культуры, охраны здоровья, образования и социального обслуживания и иными организациями, расположенных на территории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</w:t>
      </w:r>
      <w:r w:rsidR="00587281"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64044"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телекоммуникационной сети «Интернет»  (при наличии)»</w:t>
      </w:r>
      <w:proofErr w:type="gramEnd"/>
    </w:p>
    <w:p w:rsidR="007667A4" w:rsidRPr="00517241" w:rsidRDefault="006F1A94" w:rsidP="00124745">
      <w:pPr>
        <w:pStyle w:val="a9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Показатель №41а – в сфере культуры: </w:t>
      </w:r>
      <w:proofErr w:type="gramStart"/>
      <w:r w:rsidR="00302F07" w:rsidRPr="00517241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Результаты НОК за 2023 г. выше показателя 2022 г на 3,39 балла  в связи с тем, что в 2022 г. НОК проходили МБУК «Балезинская районная библиотека» и «Балезинский районный историко-краеведческий музей», в которых условия доступности для лиц с ОВЗ ниже, чем у МБУК «РДК «Дружба» и «Центр развития культуры», которые проходили НОК в 2023 г.</w:t>
      </w:r>
      <w:proofErr w:type="gramEnd"/>
    </w:p>
    <w:p w:rsidR="00203F1E" w:rsidRPr="00517241" w:rsidRDefault="006F1A94" w:rsidP="00203F1E">
      <w:pPr>
        <w:pStyle w:val="a9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Показатель №41б – в сфере образования: </w:t>
      </w:r>
      <w:r w:rsidR="00203F1E"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В 2023 году средний балл независимой </w:t>
      </w:r>
      <w:proofErr w:type="gramStart"/>
      <w:r w:rsidR="00203F1E" w:rsidRPr="00517241">
        <w:rPr>
          <w:rFonts w:ascii="Times New Roman" w:hAnsi="Times New Roman" w:cs="Times New Roman"/>
          <w:sz w:val="24"/>
          <w:szCs w:val="24"/>
          <w:lang w:eastAsia="ru-RU"/>
        </w:rPr>
        <w:t>оценки качества условий оказания услуг учреждений дошкольного</w:t>
      </w:r>
      <w:proofErr w:type="gramEnd"/>
      <w:r w:rsidR="00203F1E"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образования  составил 84,788 баллов.</w:t>
      </w:r>
      <w:r w:rsidR="00BA6288"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3F1E"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В 2024 году независимая оценка качества будет </w:t>
      </w:r>
      <w:proofErr w:type="gramStart"/>
      <w:r w:rsidR="00203F1E" w:rsidRPr="00517241">
        <w:rPr>
          <w:rFonts w:ascii="Times New Roman" w:hAnsi="Times New Roman" w:cs="Times New Roman"/>
          <w:sz w:val="24"/>
          <w:szCs w:val="24"/>
          <w:lang w:eastAsia="ru-RU"/>
        </w:rPr>
        <w:t>проводится</w:t>
      </w:r>
      <w:proofErr w:type="gramEnd"/>
      <w:r w:rsidR="00203F1E"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 для   общеобразовательных учреждений и предположительно будет выше показателя 2021 года  в 80,700 баллов, за счет повышения качества услуг общеобразовательными образовательными учреждениями.  В 2025 году независимая оценка будет </w:t>
      </w:r>
      <w:proofErr w:type="gramStart"/>
      <w:r w:rsidR="00203F1E" w:rsidRPr="00517241">
        <w:rPr>
          <w:rFonts w:ascii="Times New Roman" w:hAnsi="Times New Roman" w:cs="Times New Roman"/>
          <w:sz w:val="24"/>
          <w:szCs w:val="24"/>
          <w:lang w:eastAsia="ru-RU"/>
        </w:rPr>
        <w:t>проводится</w:t>
      </w:r>
      <w:proofErr w:type="gramEnd"/>
      <w:r w:rsidR="00203F1E" w:rsidRPr="00517241">
        <w:rPr>
          <w:rFonts w:ascii="Times New Roman" w:hAnsi="Times New Roman" w:cs="Times New Roman"/>
          <w:sz w:val="24"/>
          <w:szCs w:val="24"/>
          <w:lang w:eastAsia="ru-RU"/>
        </w:rPr>
        <w:t xml:space="preserve"> для организаций дополнительного образования и предположительно будет выше уровня 2022 года (88,990 баллов) за счет повышения качества услуг организациями дополнительного образования.</w:t>
      </w:r>
    </w:p>
    <w:p w:rsidR="003B21E6" w:rsidRPr="00517241" w:rsidRDefault="00235091" w:rsidP="00203F1E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2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Показатель №42. </w:t>
      </w:r>
      <w:r w:rsidR="003B21E6" w:rsidRPr="00517241">
        <w:rPr>
          <w:rFonts w:ascii="Times New Roman" w:hAnsi="Times New Roman" w:cs="Times New Roman"/>
          <w:b/>
          <w:sz w:val="24"/>
          <w:szCs w:val="24"/>
        </w:rPr>
        <w:t>Оценка населением эффективности деятельности руководителей органов местного самоуправления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 xml:space="preserve">Положительную оценку деятельности дали 46,2 % респондентов (2022 г.- 48,8%) , к положительным моментам было отнесено обеспечение населения электричеством, теплом и газоснабжением, отрицательно </w:t>
      </w:r>
      <w:proofErr w:type="gramStart"/>
      <w:r w:rsidRPr="00517241">
        <w:rPr>
          <w:rFonts w:ascii="Times New Roman" w:hAnsi="Times New Roman" w:cs="Times New Roman"/>
          <w:sz w:val="24"/>
          <w:szCs w:val="24"/>
        </w:rPr>
        <w:t>были отмечены и повлияли</w:t>
      </w:r>
      <w:proofErr w:type="gramEnd"/>
      <w:r w:rsidRPr="00517241">
        <w:rPr>
          <w:rFonts w:ascii="Times New Roman" w:hAnsi="Times New Roman" w:cs="Times New Roman"/>
          <w:sz w:val="24"/>
          <w:szCs w:val="24"/>
        </w:rPr>
        <w:t xml:space="preserve"> на оценку такие показатели как водоснабжение, качество дорог и транспортное обслуживание населения.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На оценку повлияли частые порывы из-за ветхости сетей водоснабжения и водоотведения. Сумма потребности для всех мероприятий для приведения в нормативное состояние коммунальной инфраструктуры Балезинского района с учетом актуальных цен составляет 1 540 000 тыс. рублей.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Общий объем финансирования в жилищно-коммунальное хозяйство муниципального образования Балезинский район за период 2017-2023 год составил 165,7 млн. рублей.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 xml:space="preserve">Уровень износа объектов водоснабжения в Балезинском районе близок к 70 % (износ сетей водоснабжения близок к 100 %)  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Финансирование мероприятий по ремонту объектов коммунальной инфраструктуры в Балезинском районе осуществляется в рамках Перечня мероприятий в области поддержки и развития коммунального хозяйства в Удмуртской Республике по подготовке к отопительному периоду и в рамках Адресной инвестиционной программы Удмуртской Республики.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В декабре 2023 году Балезинскому району предоставлены дотации на поддержку мер по обеспечению сбалансированности бюджета муниципального образования «Муниципальный округ Балезинский район Удмуртской Республики» в объеме 10 млн. руб. на проведение первоочередных восстановительных работ на станции второго подъема системы централизованного водоснабжения в п. Балезино, расположенной по адресу: Удмуртская Республика, Балезинский район, ул. Октябрьская, 24.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На эти средства, на станции второго подъема в машинном зале проведены ремонтные работы, тем самым минимизированы риски по повторению аварийной ситуации декабря 2023.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 xml:space="preserve">В 2024 году в соответствии заявкой муниципального образования на объекты жилищно-коммунального хозяйства предусмотрено финансирование в размере 266 млн. рублей. 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lastRenderedPageBreak/>
        <w:t>В рамках выделенных средств, в районе должна пройти реконструкция очистных сооружений п. Балезино, на эти цели выделено 150 млн. рублей;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 xml:space="preserve">Также отрицательно на оценку повлияло отсутствие </w:t>
      </w:r>
      <w:proofErr w:type="spellStart"/>
      <w:r w:rsidRPr="00517241">
        <w:rPr>
          <w:rFonts w:ascii="Times New Roman" w:hAnsi="Times New Roman" w:cs="Times New Roman"/>
          <w:sz w:val="24"/>
          <w:szCs w:val="24"/>
        </w:rPr>
        <w:t>внутримуниципального</w:t>
      </w:r>
      <w:proofErr w:type="spellEnd"/>
      <w:r w:rsidRPr="00517241">
        <w:rPr>
          <w:rFonts w:ascii="Times New Roman" w:hAnsi="Times New Roman" w:cs="Times New Roman"/>
          <w:sz w:val="24"/>
          <w:szCs w:val="24"/>
        </w:rPr>
        <w:t xml:space="preserve"> автобусного сообщения: из-за несостоявшихся конкурсов по определению перевозчиков в Балезинском районе длительное время отсутствует автобусное сообщение между населенными пунктами. За период 2022-2023гг в соответствии с 220 Федеральным законом проведено 4 конкурса по нерегулируемым тарифам и 1 конкурс по регулируемым тарифам. Конкурсы не состоялись в связи с отсутствием заявок от организаций перевозчиков. 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Запланировано  проведение конкурса по регулируемым тарифам на  апрель 2024 года. Ведутся переговоры с потенциальными подрядчиками.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По показателю удовлетворенности дорогами: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На территории МО «Муниципальный округ Балезинский район Удмуртской Республики»  более 800 километров автомобильных дорог, в том числе 340 км находятся в собственности Удмуртской Республики и 480 км - на балансе Администрации МО «Муниципальный округ Балезинский район Удмуртской Республики». Из вышеуказанных автомобильных дорог местного значения более 200 км  не отвечают нормативным требованиям, то есть нуждаются в проведение ремонта.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На ремонт автомобильных дорог в 2022 году в п. Балезино была  выделена сумма в размере 42 млн. руб., было отремонтировано более 2 км дорог методом сплошной укладки асфальтобетонной смеси, 2 км  дороги Сергино - Коровино (укладка ЩПГС).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 xml:space="preserve">За период 2020-2022 г. общая протяженность участков дорог отремонтированных методом сплошной укладки асфальтобетонной смеси в п. Балезино составила более 14 км.  </w:t>
      </w:r>
    </w:p>
    <w:p w:rsidR="00203F1E" w:rsidRPr="00517241" w:rsidRDefault="00203F1E" w:rsidP="00203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241">
        <w:rPr>
          <w:rFonts w:ascii="Times New Roman" w:hAnsi="Times New Roman" w:cs="Times New Roman"/>
          <w:sz w:val="24"/>
          <w:szCs w:val="24"/>
        </w:rPr>
        <w:t>В 2023 году на ремонт автомобильных дорог сумма субсидий из Республиканского бюджета  составила 16,3 млн. руб., было отремонтировано 1.2 км дорог.</w:t>
      </w:r>
    </w:p>
    <w:p w:rsidR="00833624" w:rsidRPr="00517241" w:rsidRDefault="00203F1E" w:rsidP="00203F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241">
        <w:rPr>
          <w:rFonts w:ascii="Times New Roman" w:hAnsi="Times New Roman" w:cs="Times New Roman"/>
          <w:sz w:val="24"/>
          <w:szCs w:val="24"/>
        </w:rPr>
        <w:t>В 2024 году запланировано отремонтировать около 3 км автомобильных дорог и 3000 кв. м. тротуаров.</w:t>
      </w:r>
    </w:p>
    <w:p w:rsidR="0070481A" w:rsidRPr="00517241" w:rsidRDefault="0070481A" w:rsidP="00203F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81A" w:rsidRPr="00517241" w:rsidRDefault="0070481A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481A" w:rsidRPr="00517241" w:rsidRDefault="0070481A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5B8" w:rsidRPr="00517241" w:rsidRDefault="00B465B8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основании пояснений, представленных в системе</w:t>
      </w:r>
      <w:r w:rsidR="00FB5026"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Директум при формировании отчета</w:t>
      </w:r>
    </w:p>
    <w:p w:rsidR="00833624" w:rsidRPr="00517241" w:rsidRDefault="00CB360B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>Борисова Т.</w:t>
      </w:r>
      <w:r w:rsidR="00307515"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</w:t>
      </w:r>
      <w:r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307515"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833624"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76C59" w:rsidRDefault="00307515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8 (34166) 5-</w:t>
      </w:r>
      <w:r w:rsidR="00087E8B"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>1-</w:t>
      </w:r>
      <w:r w:rsidR="00087E8B" w:rsidRPr="00517241">
        <w:rPr>
          <w:rFonts w:ascii="Times New Roman" w:eastAsia="Times New Roman" w:hAnsi="Times New Roman" w:cs="Times New Roman"/>
          <w:sz w:val="20"/>
          <w:szCs w:val="20"/>
          <w:lang w:eastAsia="ru-RU"/>
        </w:rPr>
        <w:t>55 доб.5</w:t>
      </w:r>
    </w:p>
    <w:p w:rsidR="00BA6288" w:rsidRDefault="00BA6288" w:rsidP="00314C7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BA6288" w:rsidSect="003B7385">
      <w:footerReference w:type="even" r:id="rId7"/>
      <w:footerReference w:type="default" r:id="rId8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5D0" w:rsidRDefault="005205D0">
      <w:pPr>
        <w:spacing w:after="0" w:line="240" w:lineRule="auto"/>
      </w:pPr>
      <w:r>
        <w:separator/>
      </w:r>
    </w:p>
  </w:endnote>
  <w:endnote w:type="continuationSeparator" w:id="0">
    <w:p w:rsidR="005205D0" w:rsidRDefault="0052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65F" w:rsidRDefault="004E0DA7" w:rsidP="00951E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2765F" w:rsidRDefault="005205D0" w:rsidP="002F059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65F" w:rsidRDefault="004E0DA7" w:rsidP="00951E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7241">
      <w:rPr>
        <w:rStyle w:val="a5"/>
        <w:noProof/>
      </w:rPr>
      <w:t>13</w:t>
    </w:r>
    <w:r>
      <w:rPr>
        <w:rStyle w:val="a5"/>
      </w:rPr>
      <w:fldChar w:fldCharType="end"/>
    </w:r>
  </w:p>
  <w:p w:rsidR="00F2765F" w:rsidRDefault="005205D0" w:rsidP="002F059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5D0" w:rsidRDefault="005205D0">
      <w:pPr>
        <w:spacing w:after="0" w:line="240" w:lineRule="auto"/>
      </w:pPr>
      <w:r>
        <w:separator/>
      </w:r>
    </w:p>
  </w:footnote>
  <w:footnote w:type="continuationSeparator" w:id="0">
    <w:p w:rsidR="005205D0" w:rsidRDefault="005205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7A"/>
    <w:rsid w:val="00000256"/>
    <w:rsid w:val="00000580"/>
    <w:rsid w:val="00004090"/>
    <w:rsid w:val="000041A0"/>
    <w:rsid w:val="00005FB5"/>
    <w:rsid w:val="000062EE"/>
    <w:rsid w:val="000067A8"/>
    <w:rsid w:val="0001159D"/>
    <w:rsid w:val="00015401"/>
    <w:rsid w:val="00017033"/>
    <w:rsid w:val="0001741D"/>
    <w:rsid w:val="00020251"/>
    <w:rsid w:val="000207C4"/>
    <w:rsid w:val="0002087B"/>
    <w:rsid w:val="000212AF"/>
    <w:rsid w:val="00021583"/>
    <w:rsid w:val="0002226B"/>
    <w:rsid w:val="00022FFC"/>
    <w:rsid w:val="00023B7E"/>
    <w:rsid w:val="00023D7E"/>
    <w:rsid w:val="00024E49"/>
    <w:rsid w:val="0002666E"/>
    <w:rsid w:val="00027941"/>
    <w:rsid w:val="00027EAA"/>
    <w:rsid w:val="00031D80"/>
    <w:rsid w:val="000352EE"/>
    <w:rsid w:val="0003780F"/>
    <w:rsid w:val="000400C0"/>
    <w:rsid w:val="00043021"/>
    <w:rsid w:val="00043259"/>
    <w:rsid w:val="00043CDD"/>
    <w:rsid w:val="00045BE8"/>
    <w:rsid w:val="00046999"/>
    <w:rsid w:val="00046F3E"/>
    <w:rsid w:val="00047010"/>
    <w:rsid w:val="000471F3"/>
    <w:rsid w:val="00054F37"/>
    <w:rsid w:val="0005521F"/>
    <w:rsid w:val="00061EC8"/>
    <w:rsid w:val="00066D22"/>
    <w:rsid w:val="00071B07"/>
    <w:rsid w:val="00073DCA"/>
    <w:rsid w:val="00075BD7"/>
    <w:rsid w:val="000771DB"/>
    <w:rsid w:val="0008020B"/>
    <w:rsid w:val="0008036C"/>
    <w:rsid w:val="00080442"/>
    <w:rsid w:val="0008070F"/>
    <w:rsid w:val="0008084B"/>
    <w:rsid w:val="0008125A"/>
    <w:rsid w:val="00081CFA"/>
    <w:rsid w:val="00081F93"/>
    <w:rsid w:val="00085609"/>
    <w:rsid w:val="00087E8B"/>
    <w:rsid w:val="00090958"/>
    <w:rsid w:val="00090A6F"/>
    <w:rsid w:val="00091E79"/>
    <w:rsid w:val="000932F4"/>
    <w:rsid w:val="000951FF"/>
    <w:rsid w:val="0009685F"/>
    <w:rsid w:val="000A024C"/>
    <w:rsid w:val="000A1398"/>
    <w:rsid w:val="000A2030"/>
    <w:rsid w:val="000A4E43"/>
    <w:rsid w:val="000A5036"/>
    <w:rsid w:val="000A5769"/>
    <w:rsid w:val="000A577E"/>
    <w:rsid w:val="000A6B42"/>
    <w:rsid w:val="000A718D"/>
    <w:rsid w:val="000B0D4B"/>
    <w:rsid w:val="000B15AC"/>
    <w:rsid w:val="000B1F6D"/>
    <w:rsid w:val="000B78D7"/>
    <w:rsid w:val="000C00A4"/>
    <w:rsid w:val="000C13E2"/>
    <w:rsid w:val="000C1B45"/>
    <w:rsid w:val="000C41A6"/>
    <w:rsid w:val="000C57A2"/>
    <w:rsid w:val="000D4220"/>
    <w:rsid w:val="000D51EF"/>
    <w:rsid w:val="000D59FE"/>
    <w:rsid w:val="000D70E0"/>
    <w:rsid w:val="000E0081"/>
    <w:rsid w:val="000E3BAD"/>
    <w:rsid w:val="000E48E3"/>
    <w:rsid w:val="000E49EA"/>
    <w:rsid w:val="000F0911"/>
    <w:rsid w:val="000F30B8"/>
    <w:rsid w:val="000F5C09"/>
    <w:rsid w:val="0010110F"/>
    <w:rsid w:val="001018E9"/>
    <w:rsid w:val="001018ED"/>
    <w:rsid w:val="001035BC"/>
    <w:rsid w:val="00104F6A"/>
    <w:rsid w:val="0011110E"/>
    <w:rsid w:val="001113F4"/>
    <w:rsid w:val="00114086"/>
    <w:rsid w:val="001141F3"/>
    <w:rsid w:val="00115497"/>
    <w:rsid w:val="001157E5"/>
    <w:rsid w:val="0011687A"/>
    <w:rsid w:val="00116A9D"/>
    <w:rsid w:val="00117A34"/>
    <w:rsid w:val="0012128F"/>
    <w:rsid w:val="00124745"/>
    <w:rsid w:val="0012481E"/>
    <w:rsid w:val="00126C38"/>
    <w:rsid w:val="00126E18"/>
    <w:rsid w:val="0012712D"/>
    <w:rsid w:val="00127CBF"/>
    <w:rsid w:val="00127FF7"/>
    <w:rsid w:val="0013046D"/>
    <w:rsid w:val="00131434"/>
    <w:rsid w:val="001317AC"/>
    <w:rsid w:val="00132245"/>
    <w:rsid w:val="00132F1E"/>
    <w:rsid w:val="001345D4"/>
    <w:rsid w:val="00135227"/>
    <w:rsid w:val="0013660F"/>
    <w:rsid w:val="00136DD9"/>
    <w:rsid w:val="001449E5"/>
    <w:rsid w:val="00145F98"/>
    <w:rsid w:val="00145FAB"/>
    <w:rsid w:val="0014632F"/>
    <w:rsid w:val="0015113D"/>
    <w:rsid w:val="0015323A"/>
    <w:rsid w:val="00154645"/>
    <w:rsid w:val="001557F7"/>
    <w:rsid w:val="001564FA"/>
    <w:rsid w:val="001630A7"/>
    <w:rsid w:val="0016416C"/>
    <w:rsid w:val="00164C54"/>
    <w:rsid w:val="001659E6"/>
    <w:rsid w:val="00170A5D"/>
    <w:rsid w:val="001748E5"/>
    <w:rsid w:val="001760E9"/>
    <w:rsid w:val="001806D4"/>
    <w:rsid w:val="00180AD1"/>
    <w:rsid w:val="00183D90"/>
    <w:rsid w:val="001859A6"/>
    <w:rsid w:val="00190620"/>
    <w:rsid w:val="00190E77"/>
    <w:rsid w:val="00192663"/>
    <w:rsid w:val="0019501B"/>
    <w:rsid w:val="00196567"/>
    <w:rsid w:val="001A064F"/>
    <w:rsid w:val="001A0771"/>
    <w:rsid w:val="001A0866"/>
    <w:rsid w:val="001A18B0"/>
    <w:rsid w:val="001A4EA5"/>
    <w:rsid w:val="001A712E"/>
    <w:rsid w:val="001B312B"/>
    <w:rsid w:val="001B6775"/>
    <w:rsid w:val="001B7782"/>
    <w:rsid w:val="001C0574"/>
    <w:rsid w:val="001C11BD"/>
    <w:rsid w:val="001C13ED"/>
    <w:rsid w:val="001C1B85"/>
    <w:rsid w:val="001C40AF"/>
    <w:rsid w:val="001C68B8"/>
    <w:rsid w:val="001C6F59"/>
    <w:rsid w:val="001D08D3"/>
    <w:rsid w:val="001D1881"/>
    <w:rsid w:val="001D1D1F"/>
    <w:rsid w:val="001D3873"/>
    <w:rsid w:val="001D6E1E"/>
    <w:rsid w:val="001E79E8"/>
    <w:rsid w:val="0020256D"/>
    <w:rsid w:val="00203A1F"/>
    <w:rsid w:val="00203F1E"/>
    <w:rsid w:val="00205CC5"/>
    <w:rsid w:val="002067B0"/>
    <w:rsid w:val="002108EB"/>
    <w:rsid w:val="00210A3E"/>
    <w:rsid w:val="00211303"/>
    <w:rsid w:val="00217265"/>
    <w:rsid w:val="0022081A"/>
    <w:rsid w:val="0022465B"/>
    <w:rsid w:val="00224C43"/>
    <w:rsid w:val="0022683B"/>
    <w:rsid w:val="00227D4E"/>
    <w:rsid w:val="00227F13"/>
    <w:rsid w:val="0023066D"/>
    <w:rsid w:val="00231600"/>
    <w:rsid w:val="002318C2"/>
    <w:rsid w:val="00234498"/>
    <w:rsid w:val="002344B4"/>
    <w:rsid w:val="00235091"/>
    <w:rsid w:val="00240846"/>
    <w:rsid w:val="00241DEC"/>
    <w:rsid w:val="00242068"/>
    <w:rsid w:val="00244DB4"/>
    <w:rsid w:val="0024658A"/>
    <w:rsid w:val="002510F7"/>
    <w:rsid w:val="00252F12"/>
    <w:rsid w:val="0025479B"/>
    <w:rsid w:val="002562F8"/>
    <w:rsid w:val="00256364"/>
    <w:rsid w:val="00256847"/>
    <w:rsid w:val="0025686F"/>
    <w:rsid w:val="0025689A"/>
    <w:rsid w:val="0025742F"/>
    <w:rsid w:val="002603C7"/>
    <w:rsid w:val="002626E4"/>
    <w:rsid w:val="00263096"/>
    <w:rsid w:val="002645C0"/>
    <w:rsid w:val="002665FB"/>
    <w:rsid w:val="00267166"/>
    <w:rsid w:val="002707D3"/>
    <w:rsid w:val="002751CD"/>
    <w:rsid w:val="00275727"/>
    <w:rsid w:val="002757A2"/>
    <w:rsid w:val="00281334"/>
    <w:rsid w:val="00281CA0"/>
    <w:rsid w:val="00282199"/>
    <w:rsid w:val="00282C6C"/>
    <w:rsid w:val="002833F9"/>
    <w:rsid w:val="00284472"/>
    <w:rsid w:val="00290F02"/>
    <w:rsid w:val="00291353"/>
    <w:rsid w:val="00293964"/>
    <w:rsid w:val="0029398B"/>
    <w:rsid w:val="00293C31"/>
    <w:rsid w:val="00294CDC"/>
    <w:rsid w:val="0029683B"/>
    <w:rsid w:val="002972DC"/>
    <w:rsid w:val="002A0D57"/>
    <w:rsid w:val="002A12EA"/>
    <w:rsid w:val="002B36A3"/>
    <w:rsid w:val="002B46BA"/>
    <w:rsid w:val="002B5862"/>
    <w:rsid w:val="002C0A2B"/>
    <w:rsid w:val="002C13E0"/>
    <w:rsid w:val="002C1452"/>
    <w:rsid w:val="002C1460"/>
    <w:rsid w:val="002C1726"/>
    <w:rsid w:val="002C408A"/>
    <w:rsid w:val="002C4867"/>
    <w:rsid w:val="002C4B5D"/>
    <w:rsid w:val="002C7BD0"/>
    <w:rsid w:val="002D043D"/>
    <w:rsid w:val="002D38D5"/>
    <w:rsid w:val="002D4A2D"/>
    <w:rsid w:val="002D5518"/>
    <w:rsid w:val="002D5536"/>
    <w:rsid w:val="002E15B5"/>
    <w:rsid w:val="002E21CC"/>
    <w:rsid w:val="002E2F78"/>
    <w:rsid w:val="002E53D1"/>
    <w:rsid w:val="002E5650"/>
    <w:rsid w:val="002E5A9E"/>
    <w:rsid w:val="002E64D8"/>
    <w:rsid w:val="002E71AF"/>
    <w:rsid w:val="002F2F01"/>
    <w:rsid w:val="002F5904"/>
    <w:rsid w:val="002F6B5F"/>
    <w:rsid w:val="00300914"/>
    <w:rsid w:val="00302F07"/>
    <w:rsid w:val="00305E3D"/>
    <w:rsid w:val="00306517"/>
    <w:rsid w:val="003067FE"/>
    <w:rsid w:val="00307515"/>
    <w:rsid w:val="00311266"/>
    <w:rsid w:val="003128BF"/>
    <w:rsid w:val="003131CE"/>
    <w:rsid w:val="00313759"/>
    <w:rsid w:val="0031491D"/>
    <w:rsid w:val="00314C74"/>
    <w:rsid w:val="003152AE"/>
    <w:rsid w:val="00315D59"/>
    <w:rsid w:val="00315E17"/>
    <w:rsid w:val="00315E7D"/>
    <w:rsid w:val="00316DF4"/>
    <w:rsid w:val="003172B8"/>
    <w:rsid w:val="00323379"/>
    <w:rsid w:val="003236A8"/>
    <w:rsid w:val="003237D4"/>
    <w:rsid w:val="00323F58"/>
    <w:rsid w:val="00327C45"/>
    <w:rsid w:val="0033176F"/>
    <w:rsid w:val="00331832"/>
    <w:rsid w:val="00332C9C"/>
    <w:rsid w:val="00336A89"/>
    <w:rsid w:val="00340587"/>
    <w:rsid w:val="00340EEC"/>
    <w:rsid w:val="003415C2"/>
    <w:rsid w:val="00342DD0"/>
    <w:rsid w:val="00343801"/>
    <w:rsid w:val="0034653C"/>
    <w:rsid w:val="00346A87"/>
    <w:rsid w:val="003553A2"/>
    <w:rsid w:val="00360B5A"/>
    <w:rsid w:val="00360B74"/>
    <w:rsid w:val="00360DB2"/>
    <w:rsid w:val="00360F8C"/>
    <w:rsid w:val="003617BD"/>
    <w:rsid w:val="00361B4C"/>
    <w:rsid w:val="003666BD"/>
    <w:rsid w:val="00366FA1"/>
    <w:rsid w:val="003672B7"/>
    <w:rsid w:val="003714FD"/>
    <w:rsid w:val="00372166"/>
    <w:rsid w:val="00375451"/>
    <w:rsid w:val="00376E76"/>
    <w:rsid w:val="00381895"/>
    <w:rsid w:val="003841A0"/>
    <w:rsid w:val="00392695"/>
    <w:rsid w:val="00392F71"/>
    <w:rsid w:val="00395D79"/>
    <w:rsid w:val="003963C9"/>
    <w:rsid w:val="0039785D"/>
    <w:rsid w:val="00397BF9"/>
    <w:rsid w:val="003A2B94"/>
    <w:rsid w:val="003A3329"/>
    <w:rsid w:val="003A55CD"/>
    <w:rsid w:val="003A69F8"/>
    <w:rsid w:val="003B0C3F"/>
    <w:rsid w:val="003B19BA"/>
    <w:rsid w:val="003B21E6"/>
    <w:rsid w:val="003B2B0A"/>
    <w:rsid w:val="003B3AF6"/>
    <w:rsid w:val="003B60F1"/>
    <w:rsid w:val="003B7385"/>
    <w:rsid w:val="003C3C04"/>
    <w:rsid w:val="003C4C8F"/>
    <w:rsid w:val="003C5F3B"/>
    <w:rsid w:val="003C7FED"/>
    <w:rsid w:val="003D0F15"/>
    <w:rsid w:val="003D4C79"/>
    <w:rsid w:val="003D523B"/>
    <w:rsid w:val="003D6F8E"/>
    <w:rsid w:val="003E0F1B"/>
    <w:rsid w:val="003E4C4A"/>
    <w:rsid w:val="003E56F0"/>
    <w:rsid w:val="003E766B"/>
    <w:rsid w:val="003F1593"/>
    <w:rsid w:val="003F2378"/>
    <w:rsid w:val="003F3D7D"/>
    <w:rsid w:val="003F3E34"/>
    <w:rsid w:val="003F45DF"/>
    <w:rsid w:val="00401BF0"/>
    <w:rsid w:val="00402E98"/>
    <w:rsid w:val="00403C83"/>
    <w:rsid w:val="004040D8"/>
    <w:rsid w:val="004042FB"/>
    <w:rsid w:val="00404D13"/>
    <w:rsid w:val="00405342"/>
    <w:rsid w:val="00405DDB"/>
    <w:rsid w:val="00407C5B"/>
    <w:rsid w:val="0041040D"/>
    <w:rsid w:val="004116D1"/>
    <w:rsid w:val="004127A9"/>
    <w:rsid w:val="00412AE0"/>
    <w:rsid w:val="00414ED8"/>
    <w:rsid w:val="004152B0"/>
    <w:rsid w:val="004170BE"/>
    <w:rsid w:val="0041789F"/>
    <w:rsid w:val="00420693"/>
    <w:rsid w:val="00420B23"/>
    <w:rsid w:val="004251EA"/>
    <w:rsid w:val="004253A9"/>
    <w:rsid w:val="00425D12"/>
    <w:rsid w:val="0042744E"/>
    <w:rsid w:val="00432374"/>
    <w:rsid w:val="004334C0"/>
    <w:rsid w:val="00434E3F"/>
    <w:rsid w:val="00441191"/>
    <w:rsid w:val="00443221"/>
    <w:rsid w:val="00444235"/>
    <w:rsid w:val="00447F54"/>
    <w:rsid w:val="004522B9"/>
    <w:rsid w:val="00454722"/>
    <w:rsid w:val="00454762"/>
    <w:rsid w:val="0045587F"/>
    <w:rsid w:val="0046145C"/>
    <w:rsid w:val="004623A9"/>
    <w:rsid w:val="004658F5"/>
    <w:rsid w:val="00467A2C"/>
    <w:rsid w:val="00471DD1"/>
    <w:rsid w:val="0047527E"/>
    <w:rsid w:val="004758DC"/>
    <w:rsid w:val="00475CEC"/>
    <w:rsid w:val="0048014C"/>
    <w:rsid w:val="004821D6"/>
    <w:rsid w:val="00483847"/>
    <w:rsid w:val="0048436D"/>
    <w:rsid w:val="004846DF"/>
    <w:rsid w:val="004858CE"/>
    <w:rsid w:val="004862A1"/>
    <w:rsid w:val="004876EA"/>
    <w:rsid w:val="00490153"/>
    <w:rsid w:val="00493792"/>
    <w:rsid w:val="00497BC8"/>
    <w:rsid w:val="004A4087"/>
    <w:rsid w:val="004A46E6"/>
    <w:rsid w:val="004A4C71"/>
    <w:rsid w:val="004A7275"/>
    <w:rsid w:val="004B2D63"/>
    <w:rsid w:val="004B3434"/>
    <w:rsid w:val="004B3CE6"/>
    <w:rsid w:val="004B5E45"/>
    <w:rsid w:val="004B643B"/>
    <w:rsid w:val="004B6B3E"/>
    <w:rsid w:val="004C07F6"/>
    <w:rsid w:val="004C1A7E"/>
    <w:rsid w:val="004C4134"/>
    <w:rsid w:val="004C5677"/>
    <w:rsid w:val="004C5C6D"/>
    <w:rsid w:val="004D40C1"/>
    <w:rsid w:val="004D658B"/>
    <w:rsid w:val="004D6B08"/>
    <w:rsid w:val="004E0DA7"/>
    <w:rsid w:val="004E2B3A"/>
    <w:rsid w:val="004E2B85"/>
    <w:rsid w:val="004E2B96"/>
    <w:rsid w:val="004E39B8"/>
    <w:rsid w:val="004E420F"/>
    <w:rsid w:val="004F1F21"/>
    <w:rsid w:val="004F3448"/>
    <w:rsid w:val="004F4CF6"/>
    <w:rsid w:val="004F54C9"/>
    <w:rsid w:val="004F718F"/>
    <w:rsid w:val="00501237"/>
    <w:rsid w:val="00502CBE"/>
    <w:rsid w:val="00504D5A"/>
    <w:rsid w:val="005050A4"/>
    <w:rsid w:val="0050675C"/>
    <w:rsid w:val="00516FD7"/>
    <w:rsid w:val="00517241"/>
    <w:rsid w:val="005205D0"/>
    <w:rsid w:val="00521209"/>
    <w:rsid w:val="00523D8B"/>
    <w:rsid w:val="005245CC"/>
    <w:rsid w:val="005246DC"/>
    <w:rsid w:val="00524A5C"/>
    <w:rsid w:val="005276FC"/>
    <w:rsid w:val="00527FD0"/>
    <w:rsid w:val="00530CE4"/>
    <w:rsid w:val="00531C07"/>
    <w:rsid w:val="00534752"/>
    <w:rsid w:val="0053536F"/>
    <w:rsid w:val="00536063"/>
    <w:rsid w:val="00536673"/>
    <w:rsid w:val="0054085F"/>
    <w:rsid w:val="0054191D"/>
    <w:rsid w:val="00541CC4"/>
    <w:rsid w:val="00543C86"/>
    <w:rsid w:val="005442E6"/>
    <w:rsid w:val="00550638"/>
    <w:rsid w:val="0055230C"/>
    <w:rsid w:val="005555A8"/>
    <w:rsid w:val="00557673"/>
    <w:rsid w:val="005578F1"/>
    <w:rsid w:val="00560279"/>
    <w:rsid w:val="00562699"/>
    <w:rsid w:val="00562D63"/>
    <w:rsid w:val="00562EA7"/>
    <w:rsid w:val="00565150"/>
    <w:rsid w:val="00571FEA"/>
    <w:rsid w:val="00574FF2"/>
    <w:rsid w:val="00581F3C"/>
    <w:rsid w:val="00582C90"/>
    <w:rsid w:val="005870B5"/>
    <w:rsid w:val="00587281"/>
    <w:rsid w:val="00590315"/>
    <w:rsid w:val="005906E9"/>
    <w:rsid w:val="00591DCE"/>
    <w:rsid w:val="005926A0"/>
    <w:rsid w:val="00593AB2"/>
    <w:rsid w:val="00593EAE"/>
    <w:rsid w:val="005A08BB"/>
    <w:rsid w:val="005A2135"/>
    <w:rsid w:val="005A412F"/>
    <w:rsid w:val="005A472D"/>
    <w:rsid w:val="005A48A8"/>
    <w:rsid w:val="005A4962"/>
    <w:rsid w:val="005A49CC"/>
    <w:rsid w:val="005A5104"/>
    <w:rsid w:val="005B005F"/>
    <w:rsid w:val="005B1F37"/>
    <w:rsid w:val="005B2B37"/>
    <w:rsid w:val="005B3A16"/>
    <w:rsid w:val="005B4F01"/>
    <w:rsid w:val="005B558F"/>
    <w:rsid w:val="005C0F57"/>
    <w:rsid w:val="005C1B10"/>
    <w:rsid w:val="005C2479"/>
    <w:rsid w:val="005C249A"/>
    <w:rsid w:val="005C3387"/>
    <w:rsid w:val="005C4347"/>
    <w:rsid w:val="005C583E"/>
    <w:rsid w:val="005C595F"/>
    <w:rsid w:val="005C5CDE"/>
    <w:rsid w:val="005C5DA6"/>
    <w:rsid w:val="005C6E2E"/>
    <w:rsid w:val="005D0AB1"/>
    <w:rsid w:val="005D13ED"/>
    <w:rsid w:val="005D3C3F"/>
    <w:rsid w:val="005D5035"/>
    <w:rsid w:val="005E0107"/>
    <w:rsid w:val="005E2625"/>
    <w:rsid w:val="005E2AE2"/>
    <w:rsid w:val="005E7E2A"/>
    <w:rsid w:val="005F1F85"/>
    <w:rsid w:val="005F2EF4"/>
    <w:rsid w:val="005F3834"/>
    <w:rsid w:val="005F3C22"/>
    <w:rsid w:val="005F4960"/>
    <w:rsid w:val="005F5089"/>
    <w:rsid w:val="005F54CA"/>
    <w:rsid w:val="005F6A98"/>
    <w:rsid w:val="005F6E10"/>
    <w:rsid w:val="0060427E"/>
    <w:rsid w:val="00605C59"/>
    <w:rsid w:val="00606C31"/>
    <w:rsid w:val="00607D6F"/>
    <w:rsid w:val="00610560"/>
    <w:rsid w:val="00610964"/>
    <w:rsid w:val="0061168B"/>
    <w:rsid w:val="006118AA"/>
    <w:rsid w:val="00612B57"/>
    <w:rsid w:val="00614099"/>
    <w:rsid w:val="00614CBB"/>
    <w:rsid w:val="00615AAD"/>
    <w:rsid w:val="00616AF4"/>
    <w:rsid w:val="00621889"/>
    <w:rsid w:val="0062237C"/>
    <w:rsid w:val="00624FD7"/>
    <w:rsid w:val="00626FB4"/>
    <w:rsid w:val="006302A5"/>
    <w:rsid w:val="00630673"/>
    <w:rsid w:val="0063166D"/>
    <w:rsid w:val="00632759"/>
    <w:rsid w:val="00632882"/>
    <w:rsid w:val="00633551"/>
    <w:rsid w:val="00634477"/>
    <w:rsid w:val="00634F2A"/>
    <w:rsid w:val="00637852"/>
    <w:rsid w:val="006401A4"/>
    <w:rsid w:val="0064049A"/>
    <w:rsid w:val="0064073C"/>
    <w:rsid w:val="006418D5"/>
    <w:rsid w:val="0064448A"/>
    <w:rsid w:val="00644A22"/>
    <w:rsid w:val="00647601"/>
    <w:rsid w:val="0064792A"/>
    <w:rsid w:val="00647ED4"/>
    <w:rsid w:val="00652351"/>
    <w:rsid w:val="00653100"/>
    <w:rsid w:val="00653B8F"/>
    <w:rsid w:val="00656FCC"/>
    <w:rsid w:val="0065791A"/>
    <w:rsid w:val="00657ECD"/>
    <w:rsid w:val="006602AA"/>
    <w:rsid w:val="0066130F"/>
    <w:rsid w:val="00662921"/>
    <w:rsid w:val="00663A6F"/>
    <w:rsid w:val="0066630C"/>
    <w:rsid w:val="006670C0"/>
    <w:rsid w:val="006677FD"/>
    <w:rsid w:val="00670D8F"/>
    <w:rsid w:val="006717C1"/>
    <w:rsid w:val="00672826"/>
    <w:rsid w:val="006758FA"/>
    <w:rsid w:val="00676711"/>
    <w:rsid w:val="00676906"/>
    <w:rsid w:val="0068183B"/>
    <w:rsid w:val="00683468"/>
    <w:rsid w:val="00683A2D"/>
    <w:rsid w:val="006840DD"/>
    <w:rsid w:val="0068569A"/>
    <w:rsid w:val="0068661B"/>
    <w:rsid w:val="006901F3"/>
    <w:rsid w:val="00690D20"/>
    <w:rsid w:val="00691448"/>
    <w:rsid w:val="006935D1"/>
    <w:rsid w:val="006940F3"/>
    <w:rsid w:val="00696270"/>
    <w:rsid w:val="00696B87"/>
    <w:rsid w:val="006A14A0"/>
    <w:rsid w:val="006A2286"/>
    <w:rsid w:val="006A284E"/>
    <w:rsid w:val="006A3A4B"/>
    <w:rsid w:val="006A5067"/>
    <w:rsid w:val="006A7993"/>
    <w:rsid w:val="006B1D26"/>
    <w:rsid w:val="006B2290"/>
    <w:rsid w:val="006B448B"/>
    <w:rsid w:val="006B7489"/>
    <w:rsid w:val="006C02D6"/>
    <w:rsid w:val="006C2045"/>
    <w:rsid w:val="006C35EB"/>
    <w:rsid w:val="006C487B"/>
    <w:rsid w:val="006C5BA3"/>
    <w:rsid w:val="006C5E27"/>
    <w:rsid w:val="006C6FB5"/>
    <w:rsid w:val="006C7EFA"/>
    <w:rsid w:val="006D2384"/>
    <w:rsid w:val="006D4673"/>
    <w:rsid w:val="006E0346"/>
    <w:rsid w:val="006E1F51"/>
    <w:rsid w:val="006E28BB"/>
    <w:rsid w:val="006E403C"/>
    <w:rsid w:val="006E55A1"/>
    <w:rsid w:val="006F1A94"/>
    <w:rsid w:val="006F4181"/>
    <w:rsid w:val="006F5E73"/>
    <w:rsid w:val="006F792E"/>
    <w:rsid w:val="0070031B"/>
    <w:rsid w:val="00701D28"/>
    <w:rsid w:val="007030EF"/>
    <w:rsid w:val="00703334"/>
    <w:rsid w:val="00703B4B"/>
    <w:rsid w:val="0070481A"/>
    <w:rsid w:val="00706F75"/>
    <w:rsid w:val="00710A80"/>
    <w:rsid w:val="0071532B"/>
    <w:rsid w:val="007224EF"/>
    <w:rsid w:val="007247B4"/>
    <w:rsid w:val="00724D64"/>
    <w:rsid w:val="007250FC"/>
    <w:rsid w:val="007255CF"/>
    <w:rsid w:val="00731A8F"/>
    <w:rsid w:val="0073651C"/>
    <w:rsid w:val="00736EDC"/>
    <w:rsid w:val="00740240"/>
    <w:rsid w:val="00740338"/>
    <w:rsid w:val="00744B9E"/>
    <w:rsid w:val="00752E20"/>
    <w:rsid w:val="00753C9B"/>
    <w:rsid w:val="007553BC"/>
    <w:rsid w:val="007625EE"/>
    <w:rsid w:val="0076320F"/>
    <w:rsid w:val="00763353"/>
    <w:rsid w:val="00764044"/>
    <w:rsid w:val="007650FE"/>
    <w:rsid w:val="00765285"/>
    <w:rsid w:val="0076626E"/>
    <w:rsid w:val="007667A4"/>
    <w:rsid w:val="00767A82"/>
    <w:rsid w:val="00770C91"/>
    <w:rsid w:val="007721C2"/>
    <w:rsid w:val="00772AF1"/>
    <w:rsid w:val="00772C8A"/>
    <w:rsid w:val="00772CEE"/>
    <w:rsid w:val="00773FAD"/>
    <w:rsid w:val="00780178"/>
    <w:rsid w:val="00781BD3"/>
    <w:rsid w:val="00784530"/>
    <w:rsid w:val="00790109"/>
    <w:rsid w:val="00790F85"/>
    <w:rsid w:val="0079349E"/>
    <w:rsid w:val="00794EE4"/>
    <w:rsid w:val="00795ACA"/>
    <w:rsid w:val="0079603A"/>
    <w:rsid w:val="007A2ED6"/>
    <w:rsid w:val="007A378F"/>
    <w:rsid w:val="007B2A22"/>
    <w:rsid w:val="007B2BDC"/>
    <w:rsid w:val="007B3816"/>
    <w:rsid w:val="007B5317"/>
    <w:rsid w:val="007B6083"/>
    <w:rsid w:val="007B6F49"/>
    <w:rsid w:val="007C06DE"/>
    <w:rsid w:val="007C1274"/>
    <w:rsid w:val="007C3024"/>
    <w:rsid w:val="007C596C"/>
    <w:rsid w:val="007C5E45"/>
    <w:rsid w:val="007C78AB"/>
    <w:rsid w:val="007D02B8"/>
    <w:rsid w:val="007D0E57"/>
    <w:rsid w:val="007D308F"/>
    <w:rsid w:val="007D4108"/>
    <w:rsid w:val="007D61AA"/>
    <w:rsid w:val="007D7742"/>
    <w:rsid w:val="007E4212"/>
    <w:rsid w:val="007E5E6E"/>
    <w:rsid w:val="007F1616"/>
    <w:rsid w:val="007F2000"/>
    <w:rsid w:val="007F2826"/>
    <w:rsid w:val="007F2B69"/>
    <w:rsid w:val="007F45B1"/>
    <w:rsid w:val="007F46F0"/>
    <w:rsid w:val="007F4A93"/>
    <w:rsid w:val="007F4C6E"/>
    <w:rsid w:val="007F56BB"/>
    <w:rsid w:val="007F5C33"/>
    <w:rsid w:val="007F7254"/>
    <w:rsid w:val="007F727D"/>
    <w:rsid w:val="00800A9A"/>
    <w:rsid w:val="008011C7"/>
    <w:rsid w:val="00801777"/>
    <w:rsid w:val="008034C1"/>
    <w:rsid w:val="0080383F"/>
    <w:rsid w:val="00804082"/>
    <w:rsid w:val="00807892"/>
    <w:rsid w:val="00810633"/>
    <w:rsid w:val="0081216C"/>
    <w:rsid w:val="00814145"/>
    <w:rsid w:val="00814579"/>
    <w:rsid w:val="00815E17"/>
    <w:rsid w:val="00815E4D"/>
    <w:rsid w:val="00816DB3"/>
    <w:rsid w:val="00820480"/>
    <w:rsid w:val="008204A9"/>
    <w:rsid w:val="0082145E"/>
    <w:rsid w:val="00821645"/>
    <w:rsid w:val="00821715"/>
    <w:rsid w:val="00822040"/>
    <w:rsid w:val="0082318C"/>
    <w:rsid w:val="008247BA"/>
    <w:rsid w:val="00825995"/>
    <w:rsid w:val="00825F19"/>
    <w:rsid w:val="0082750D"/>
    <w:rsid w:val="00830492"/>
    <w:rsid w:val="00830D06"/>
    <w:rsid w:val="00833624"/>
    <w:rsid w:val="00834576"/>
    <w:rsid w:val="00834920"/>
    <w:rsid w:val="00835404"/>
    <w:rsid w:val="00840B5F"/>
    <w:rsid w:val="008420DB"/>
    <w:rsid w:val="00842AC6"/>
    <w:rsid w:val="008433F5"/>
    <w:rsid w:val="00845781"/>
    <w:rsid w:val="0085015C"/>
    <w:rsid w:val="008512A8"/>
    <w:rsid w:val="00853398"/>
    <w:rsid w:val="00853E68"/>
    <w:rsid w:val="00856BE2"/>
    <w:rsid w:val="008620F0"/>
    <w:rsid w:val="0086427E"/>
    <w:rsid w:val="0086430B"/>
    <w:rsid w:val="00865A75"/>
    <w:rsid w:val="00865E2A"/>
    <w:rsid w:val="0087075E"/>
    <w:rsid w:val="00873DBC"/>
    <w:rsid w:val="00874920"/>
    <w:rsid w:val="00874E0D"/>
    <w:rsid w:val="00876A01"/>
    <w:rsid w:val="008809EF"/>
    <w:rsid w:val="00880ACB"/>
    <w:rsid w:val="008821F4"/>
    <w:rsid w:val="00882B27"/>
    <w:rsid w:val="00883801"/>
    <w:rsid w:val="00883A0E"/>
    <w:rsid w:val="00883C2B"/>
    <w:rsid w:val="00885373"/>
    <w:rsid w:val="00885B6A"/>
    <w:rsid w:val="0088659C"/>
    <w:rsid w:val="00890A3D"/>
    <w:rsid w:val="0089127F"/>
    <w:rsid w:val="008957C5"/>
    <w:rsid w:val="008959B9"/>
    <w:rsid w:val="00895A6E"/>
    <w:rsid w:val="00896162"/>
    <w:rsid w:val="00896C59"/>
    <w:rsid w:val="00897EC8"/>
    <w:rsid w:val="008A13DD"/>
    <w:rsid w:val="008A2173"/>
    <w:rsid w:val="008A2868"/>
    <w:rsid w:val="008A2D18"/>
    <w:rsid w:val="008A3F32"/>
    <w:rsid w:val="008A7344"/>
    <w:rsid w:val="008A750C"/>
    <w:rsid w:val="008A7FB3"/>
    <w:rsid w:val="008B07C5"/>
    <w:rsid w:val="008B1869"/>
    <w:rsid w:val="008B1C0C"/>
    <w:rsid w:val="008B1CFE"/>
    <w:rsid w:val="008B5E31"/>
    <w:rsid w:val="008C0D58"/>
    <w:rsid w:val="008C24BB"/>
    <w:rsid w:val="008C3A45"/>
    <w:rsid w:val="008C3D65"/>
    <w:rsid w:val="008C60A3"/>
    <w:rsid w:val="008D122C"/>
    <w:rsid w:val="008D3513"/>
    <w:rsid w:val="008D6261"/>
    <w:rsid w:val="008E2661"/>
    <w:rsid w:val="008E32F8"/>
    <w:rsid w:val="008E415F"/>
    <w:rsid w:val="008E420C"/>
    <w:rsid w:val="008E67F0"/>
    <w:rsid w:val="008E7EEC"/>
    <w:rsid w:val="008F0A55"/>
    <w:rsid w:val="008F1F5D"/>
    <w:rsid w:val="008F282F"/>
    <w:rsid w:val="008F688C"/>
    <w:rsid w:val="00900778"/>
    <w:rsid w:val="0091073C"/>
    <w:rsid w:val="00911351"/>
    <w:rsid w:val="009124E8"/>
    <w:rsid w:val="00912F90"/>
    <w:rsid w:val="00913937"/>
    <w:rsid w:val="00915B15"/>
    <w:rsid w:val="00922BB5"/>
    <w:rsid w:val="009318C6"/>
    <w:rsid w:val="00932840"/>
    <w:rsid w:val="00940A2C"/>
    <w:rsid w:val="0094244F"/>
    <w:rsid w:val="00942AE3"/>
    <w:rsid w:val="00944AD1"/>
    <w:rsid w:val="00945122"/>
    <w:rsid w:val="00946E69"/>
    <w:rsid w:val="00947498"/>
    <w:rsid w:val="009502B4"/>
    <w:rsid w:val="0095172D"/>
    <w:rsid w:val="00956CDE"/>
    <w:rsid w:val="00961913"/>
    <w:rsid w:val="00961AC3"/>
    <w:rsid w:val="00966F3D"/>
    <w:rsid w:val="00970DCA"/>
    <w:rsid w:val="009717C6"/>
    <w:rsid w:val="00973A4C"/>
    <w:rsid w:val="00974343"/>
    <w:rsid w:val="00974DAC"/>
    <w:rsid w:val="00975838"/>
    <w:rsid w:val="009769BB"/>
    <w:rsid w:val="00977FBC"/>
    <w:rsid w:val="0098172F"/>
    <w:rsid w:val="00987161"/>
    <w:rsid w:val="00990DFF"/>
    <w:rsid w:val="0099127F"/>
    <w:rsid w:val="0099281D"/>
    <w:rsid w:val="00994955"/>
    <w:rsid w:val="00994BEC"/>
    <w:rsid w:val="00995146"/>
    <w:rsid w:val="00996EEC"/>
    <w:rsid w:val="00996F85"/>
    <w:rsid w:val="00997E5E"/>
    <w:rsid w:val="009A0458"/>
    <w:rsid w:val="009A0EC9"/>
    <w:rsid w:val="009A3328"/>
    <w:rsid w:val="009A7647"/>
    <w:rsid w:val="009A7800"/>
    <w:rsid w:val="009A7A61"/>
    <w:rsid w:val="009B0788"/>
    <w:rsid w:val="009B0878"/>
    <w:rsid w:val="009B1AE1"/>
    <w:rsid w:val="009B1B5F"/>
    <w:rsid w:val="009B45F9"/>
    <w:rsid w:val="009B7586"/>
    <w:rsid w:val="009C0B7E"/>
    <w:rsid w:val="009C0CE6"/>
    <w:rsid w:val="009C17C5"/>
    <w:rsid w:val="009C509F"/>
    <w:rsid w:val="009C5301"/>
    <w:rsid w:val="009C70C7"/>
    <w:rsid w:val="009C798A"/>
    <w:rsid w:val="009C7BD3"/>
    <w:rsid w:val="009D21B3"/>
    <w:rsid w:val="009D521E"/>
    <w:rsid w:val="009E0B57"/>
    <w:rsid w:val="009E4836"/>
    <w:rsid w:val="009E5B04"/>
    <w:rsid w:val="009E5D5C"/>
    <w:rsid w:val="009E61E7"/>
    <w:rsid w:val="009F3381"/>
    <w:rsid w:val="009F3F0C"/>
    <w:rsid w:val="009F73EA"/>
    <w:rsid w:val="00A02F51"/>
    <w:rsid w:val="00A030F1"/>
    <w:rsid w:val="00A034E7"/>
    <w:rsid w:val="00A03AF7"/>
    <w:rsid w:val="00A07A39"/>
    <w:rsid w:val="00A07C5C"/>
    <w:rsid w:val="00A10DB2"/>
    <w:rsid w:val="00A15094"/>
    <w:rsid w:val="00A15CF3"/>
    <w:rsid w:val="00A1676D"/>
    <w:rsid w:val="00A171AD"/>
    <w:rsid w:val="00A17216"/>
    <w:rsid w:val="00A17232"/>
    <w:rsid w:val="00A17239"/>
    <w:rsid w:val="00A241BB"/>
    <w:rsid w:val="00A26CF1"/>
    <w:rsid w:val="00A26D97"/>
    <w:rsid w:val="00A31291"/>
    <w:rsid w:val="00A31378"/>
    <w:rsid w:val="00A31E46"/>
    <w:rsid w:val="00A328EB"/>
    <w:rsid w:val="00A33175"/>
    <w:rsid w:val="00A33422"/>
    <w:rsid w:val="00A337FF"/>
    <w:rsid w:val="00A3414F"/>
    <w:rsid w:val="00A40BFB"/>
    <w:rsid w:val="00A4258D"/>
    <w:rsid w:val="00A43A1B"/>
    <w:rsid w:val="00A43B6B"/>
    <w:rsid w:val="00A50782"/>
    <w:rsid w:val="00A50D34"/>
    <w:rsid w:val="00A5583A"/>
    <w:rsid w:val="00A63918"/>
    <w:rsid w:val="00A655BC"/>
    <w:rsid w:val="00A66EBA"/>
    <w:rsid w:val="00A67139"/>
    <w:rsid w:val="00A72B60"/>
    <w:rsid w:val="00A76B92"/>
    <w:rsid w:val="00A76C59"/>
    <w:rsid w:val="00A80004"/>
    <w:rsid w:val="00A804F3"/>
    <w:rsid w:val="00A805B9"/>
    <w:rsid w:val="00A80A59"/>
    <w:rsid w:val="00A8214E"/>
    <w:rsid w:val="00A821E5"/>
    <w:rsid w:val="00A8596D"/>
    <w:rsid w:val="00A9002E"/>
    <w:rsid w:val="00A90F4E"/>
    <w:rsid w:val="00A91CE8"/>
    <w:rsid w:val="00A935BD"/>
    <w:rsid w:val="00A95497"/>
    <w:rsid w:val="00AA0AF7"/>
    <w:rsid w:val="00AA1977"/>
    <w:rsid w:val="00AA518E"/>
    <w:rsid w:val="00AB1F1C"/>
    <w:rsid w:val="00AB59A4"/>
    <w:rsid w:val="00AB5F2C"/>
    <w:rsid w:val="00AC0060"/>
    <w:rsid w:val="00AC0187"/>
    <w:rsid w:val="00AC276A"/>
    <w:rsid w:val="00AC2FAD"/>
    <w:rsid w:val="00AC4AD8"/>
    <w:rsid w:val="00AD0974"/>
    <w:rsid w:val="00AD3086"/>
    <w:rsid w:val="00AD3951"/>
    <w:rsid w:val="00AD6EAB"/>
    <w:rsid w:val="00AE347B"/>
    <w:rsid w:val="00AE3F60"/>
    <w:rsid w:val="00AE46DA"/>
    <w:rsid w:val="00AE48A9"/>
    <w:rsid w:val="00AE4BBE"/>
    <w:rsid w:val="00AE78BE"/>
    <w:rsid w:val="00AF0342"/>
    <w:rsid w:val="00AF2F37"/>
    <w:rsid w:val="00AF35F7"/>
    <w:rsid w:val="00AF66C5"/>
    <w:rsid w:val="00AF6FE7"/>
    <w:rsid w:val="00AF7C5B"/>
    <w:rsid w:val="00B03F27"/>
    <w:rsid w:val="00B04B15"/>
    <w:rsid w:val="00B04BFF"/>
    <w:rsid w:val="00B054CA"/>
    <w:rsid w:val="00B05E60"/>
    <w:rsid w:val="00B065C8"/>
    <w:rsid w:val="00B07177"/>
    <w:rsid w:val="00B12A9F"/>
    <w:rsid w:val="00B12D3C"/>
    <w:rsid w:val="00B16819"/>
    <w:rsid w:val="00B174C3"/>
    <w:rsid w:val="00B17646"/>
    <w:rsid w:val="00B2557D"/>
    <w:rsid w:val="00B3364A"/>
    <w:rsid w:val="00B3640B"/>
    <w:rsid w:val="00B36B00"/>
    <w:rsid w:val="00B40201"/>
    <w:rsid w:val="00B40D30"/>
    <w:rsid w:val="00B4105B"/>
    <w:rsid w:val="00B413ED"/>
    <w:rsid w:val="00B41B80"/>
    <w:rsid w:val="00B420E2"/>
    <w:rsid w:val="00B423F2"/>
    <w:rsid w:val="00B43673"/>
    <w:rsid w:val="00B4397F"/>
    <w:rsid w:val="00B43EB6"/>
    <w:rsid w:val="00B465B8"/>
    <w:rsid w:val="00B514E1"/>
    <w:rsid w:val="00B52239"/>
    <w:rsid w:val="00B54C2E"/>
    <w:rsid w:val="00B56A8A"/>
    <w:rsid w:val="00B62EC1"/>
    <w:rsid w:val="00B63867"/>
    <w:rsid w:val="00B63FA5"/>
    <w:rsid w:val="00B65219"/>
    <w:rsid w:val="00B66546"/>
    <w:rsid w:val="00B66925"/>
    <w:rsid w:val="00B67EAE"/>
    <w:rsid w:val="00B7097D"/>
    <w:rsid w:val="00B70AB7"/>
    <w:rsid w:val="00B715A9"/>
    <w:rsid w:val="00B7519D"/>
    <w:rsid w:val="00B75BB2"/>
    <w:rsid w:val="00B765D2"/>
    <w:rsid w:val="00B800C9"/>
    <w:rsid w:val="00B807EA"/>
    <w:rsid w:val="00B8090E"/>
    <w:rsid w:val="00B80A9B"/>
    <w:rsid w:val="00B83298"/>
    <w:rsid w:val="00B85106"/>
    <w:rsid w:val="00B85F9F"/>
    <w:rsid w:val="00B8665F"/>
    <w:rsid w:val="00B91DD7"/>
    <w:rsid w:val="00B9347D"/>
    <w:rsid w:val="00B975B5"/>
    <w:rsid w:val="00BA19DA"/>
    <w:rsid w:val="00BA3FE3"/>
    <w:rsid w:val="00BA47CC"/>
    <w:rsid w:val="00BA6288"/>
    <w:rsid w:val="00BA6791"/>
    <w:rsid w:val="00BA7B5C"/>
    <w:rsid w:val="00BB1D62"/>
    <w:rsid w:val="00BB4E19"/>
    <w:rsid w:val="00BB5719"/>
    <w:rsid w:val="00BB652C"/>
    <w:rsid w:val="00BC1777"/>
    <w:rsid w:val="00BC21B9"/>
    <w:rsid w:val="00BC3C52"/>
    <w:rsid w:val="00BC4A05"/>
    <w:rsid w:val="00BC571C"/>
    <w:rsid w:val="00BC5B09"/>
    <w:rsid w:val="00BC72E3"/>
    <w:rsid w:val="00BD28A6"/>
    <w:rsid w:val="00BD28C4"/>
    <w:rsid w:val="00BD2A9E"/>
    <w:rsid w:val="00BD32CF"/>
    <w:rsid w:val="00BD373D"/>
    <w:rsid w:val="00BD6003"/>
    <w:rsid w:val="00BD66E7"/>
    <w:rsid w:val="00BD685E"/>
    <w:rsid w:val="00BD699C"/>
    <w:rsid w:val="00BD7C07"/>
    <w:rsid w:val="00BE0560"/>
    <w:rsid w:val="00BE4741"/>
    <w:rsid w:val="00BE7C76"/>
    <w:rsid w:val="00BF075C"/>
    <w:rsid w:val="00BF0BC5"/>
    <w:rsid w:val="00BF19B3"/>
    <w:rsid w:val="00BF284A"/>
    <w:rsid w:val="00BF5CF5"/>
    <w:rsid w:val="00C006FC"/>
    <w:rsid w:val="00C00A5D"/>
    <w:rsid w:val="00C01F9C"/>
    <w:rsid w:val="00C04261"/>
    <w:rsid w:val="00C048CD"/>
    <w:rsid w:val="00C06F71"/>
    <w:rsid w:val="00C0722C"/>
    <w:rsid w:val="00C1031C"/>
    <w:rsid w:val="00C10566"/>
    <w:rsid w:val="00C13DC2"/>
    <w:rsid w:val="00C13F6B"/>
    <w:rsid w:val="00C17B9C"/>
    <w:rsid w:val="00C20EA2"/>
    <w:rsid w:val="00C21A81"/>
    <w:rsid w:val="00C23206"/>
    <w:rsid w:val="00C237EA"/>
    <w:rsid w:val="00C2485F"/>
    <w:rsid w:val="00C25A83"/>
    <w:rsid w:val="00C2623A"/>
    <w:rsid w:val="00C26C21"/>
    <w:rsid w:val="00C2701E"/>
    <w:rsid w:val="00C32AEE"/>
    <w:rsid w:val="00C3354B"/>
    <w:rsid w:val="00C3391F"/>
    <w:rsid w:val="00C33EA2"/>
    <w:rsid w:val="00C34653"/>
    <w:rsid w:val="00C34B57"/>
    <w:rsid w:val="00C35DF2"/>
    <w:rsid w:val="00C36A3A"/>
    <w:rsid w:val="00C36AC0"/>
    <w:rsid w:val="00C36F8D"/>
    <w:rsid w:val="00C424B6"/>
    <w:rsid w:val="00C43374"/>
    <w:rsid w:val="00C446CC"/>
    <w:rsid w:val="00C46B54"/>
    <w:rsid w:val="00C471D1"/>
    <w:rsid w:val="00C479F1"/>
    <w:rsid w:val="00C50880"/>
    <w:rsid w:val="00C50B3E"/>
    <w:rsid w:val="00C52BED"/>
    <w:rsid w:val="00C53023"/>
    <w:rsid w:val="00C53A11"/>
    <w:rsid w:val="00C56EE0"/>
    <w:rsid w:val="00C5752F"/>
    <w:rsid w:val="00C61607"/>
    <w:rsid w:val="00C62AC8"/>
    <w:rsid w:val="00C639C1"/>
    <w:rsid w:val="00C669D4"/>
    <w:rsid w:val="00C66F27"/>
    <w:rsid w:val="00C7532A"/>
    <w:rsid w:val="00C76232"/>
    <w:rsid w:val="00C76C1C"/>
    <w:rsid w:val="00C76EC1"/>
    <w:rsid w:val="00C7736A"/>
    <w:rsid w:val="00C80740"/>
    <w:rsid w:val="00C813F2"/>
    <w:rsid w:val="00C81969"/>
    <w:rsid w:val="00C82A50"/>
    <w:rsid w:val="00C8561C"/>
    <w:rsid w:val="00C867A9"/>
    <w:rsid w:val="00C86A19"/>
    <w:rsid w:val="00C87221"/>
    <w:rsid w:val="00C9026A"/>
    <w:rsid w:val="00C91FEB"/>
    <w:rsid w:val="00C920C8"/>
    <w:rsid w:val="00C92333"/>
    <w:rsid w:val="00C92E5D"/>
    <w:rsid w:val="00C9338B"/>
    <w:rsid w:val="00C94179"/>
    <w:rsid w:val="00C9570B"/>
    <w:rsid w:val="00C96352"/>
    <w:rsid w:val="00C97690"/>
    <w:rsid w:val="00CA01FF"/>
    <w:rsid w:val="00CA2A33"/>
    <w:rsid w:val="00CA3D12"/>
    <w:rsid w:val="00CA3EE7"/>
    <w:rsid w:val="00CA5802"/>
    <w:rsid w:val="00CB0983"/>
    <w:rsid w:val="00CB216B"/>
    <w:rsid w:val="00CB29AB"/>
    <w:rsid w:val="00CB360B"/>
    <w:rsid w:val="00CB77EA"/>
    <w:rsid w:val="00CC05A3"/>
    <w:rsid w:val="00CC1080"/>
    <w:rsid w:val="00CC112D"/>
    <w:rsid w:val="00CC2DE0"/>
    <w:rsid w:val="00CC3641"/>
    <w:rsid w:val="00CC4B10"/>
    <w:rsid w:val="00CC6BA2"/>
    <w:rsid w:val="00CC7849"/>
    <w:rsid w:val="00CD064C"/>
    <w:rsid w:val="00CD1B65"/>
    <w:rsid w:val="00CD203E"/>
    <w:rsid w:val="00CD2AF7"/>
    <w:rsid w:val="00CD3CB9"/>
    <w:rsid w:val="00CD4168"/>
    <w:rsid w:val="00CD563B"/>
    <w:rsid w:val="00CD6A94"/>
    <w:rsid w:val="00CD6F3D"/>
    <w:rsid w:val="00CD7203"/>
    <w:rsid w:val="00CE0500"/>
    <w:rsid w:val="00CE1081"/>
    <w:rsid w:val="00CE1E06"/>
    <w:rsid w:val="00CE3680"/>
    <w:rsid w:val="00CE3FC1"/>
    <w:rsid w:val="00CE4C55"/>
    <w:rsid w:val="00CE7042"/>
    <w:rsid w:val="00CF0F0B"/>
    <w:rsid w:val="00CF2E50"/>
    <w:rsid w:val="00CF468F"/>
    <w:rsid w:val="00CF489A"/>
    <w:rsid w:val="00CF5056"/>
    <w:rsid w:val="00CF60DC"/>
    <w:rsid w:val="00CF69C4"/>
    <w:rsid w:val="00D0033E"/>
    <w:rsid w:val="00D01292"/>
    <w:rsid w:val="00D01391"/>
    <w:rsid w:val="00D01A1D"/>
    <w:rsid w:val="00D0228C"/>
    <w:rsid w:val="00D034AF"/>
    <w:rsid w:val="00D03568"/>
    <w:rsid w:val="00D045D6"/>
    <w:rsid w:val="00D04746"/>
    <w:rsid w:val="00D05CAC"/>
    <w:rsid w:val="00D06657"/>
    <w:rsid w:val="00D06797"/>
    <w:rsid w:val="00D12CEC"/>
    <w:rsid w:val="00D147FA"/>
    <w:rsid w:val="00D14CEC"/>
    <w:rsid w:val="00D15070"/>
    <w:rsid w:val="00D16729"/>
    <w:rsid w:val="00D1760F"/>
    <w:rsid w:val="00D179EF"/>
    <w:rsid w:val="00D21E9E"/>
    <w:rsid w:val="00D25225"/>
    <w:rsid w:val="00D270BE"/>
    <w:rsid w:val="00D3273A"/>
    <w:rsid w:val="00D34199"/>
    <w:rsid w:val="00D34CEA"/>
    <w:rsid w:val="00D35508"/>
    <w:rsid w:val="00D41802"/>
    <w:rsid w:val="00D42232"/>
    <w:rsid w:val="00D42CA2"/>
    <w:rsid w:val="00D444E8"/>
    <w:rsid w:val="00D448FC"/>
    <w:rsid w:val="00D449C3"/>
    <w:rsid w:val="00D45A05"/>
    <w:rsid w:val="00D46AE2"/>
    <w:rsid w:val="00D46E0D"/>
    <w:rsid w:val="00D479BC"/>
    <w:rsid w:val="00D5123F"/>
    <w:rsid w:val="00D528D7"/>
    <w:rsid w:val="00D54057"/>
    <w:rsid w:val="00D54372"/>
    <w:rsid w:val="00D5445B"/>
    <w:rsid w:val="00D55793"/>
    <w:rsid w:val="00D55D47"/>
    <w:rsid w:val="00D55E1D"/>
    <w:rsid w:val="00D60962"/>
    <w:rsid w:val="00D60EA9"/>
    <w:rsid w:val="00D63B72"/>
    <w:rsid w:val="00D66CFF"/>
    <w:rsid w:val="00D67488"/>
    <w:rsid w:val="00D74C2A"/>
    <w:rsid w:val="00D74C3A"/>
    <w:rsid w:val="00D758DC"/>
    <w:rsid w:val="00D76310"/>
    <w:rsid w:val="00D76DFA"/>
    <w:rsid w:val="00D7746A"/>
    <w:rsid w:val="00D81BFF"/>
    <w:rsid w:val="00D83E20"/>
    <w:rsid w:val="00D85C7A"/>
    <w:rsid w:val="00D9033A"/>
    <w:rsid w:val="00D90BF2"/>
    <w:rsid w:val="00D91B38"/>
    <w:rsid w:val="00D92614"/>
    <w:rsid w:val="00D92A1A"/>
    <w:rsid w:val="00D92D15"/>
    <w:rsid w:val="00D93503"/>
    <w:rsid w:val="00D938C9"/>
    <w:rsid w:val="00D94B32"/>
    <w:rsid w:val="00D94FD1"/>
    <w:rsid w:val="00D96280"/>
    <w:rsid w:val="00D969D2"/>
    <w:rsid w:val="00D96C89"/>
    <w:rsid w:val="00D96E53"/>
    <w:rsid w:val="00D972B1"/>
    <w:rsid w:val="00D97A39"/>
    <w:rsid w:val="00DA0317"/>
    <w:rsid w:val="00DA3A05"/>
    <w:rsid w:val="00DA5B4C"/>
    <w:rsid w:val="00DA6EA2"/>
    <w:rsid w:val="00DA7470"/>
    <w:rsid w:val="00DB1A60"/>
    <w:rsid w:val="00DB1D17"/>
    <w:rsid w:val="00DB2527"/>
    <w:rsid w:val="00DB55C9"/>
    <w:rsid w:val="00DB560F"/>
    <w:rsid w:val="00DB5BB4"/>
    <w:rsid w:val="00DC126F"/>
    <w:rsid w:val="00DC1413"/>
    <w:rsid w:val="00DC158C"/>
    <w:rsid w:val="00DC1840"/>
    <w:rsid w:val="00DC2811"/>
    <w:rsid w:val="00DC3EC1"/>
    <w:rsid w:val="00DC5EB4"/>
    <w:rsid w:val="00DC75FC"/>
    <w:rsid w:val="00DD0094"/>
    <w:rsid w:val="00DD1264"/>
    <w:rsid w:val="00DE157B"/>
    <w:rsid w:val="00DE5E5B"/>
    <w:rsid w:val="00DE625A"/>
    <w:rsid w:val="00DE6ED6"/>
    <w:rsid w:val="00DF13D3"/>
    <w:rsid w:val="00DF1779"/>
    <w:rsid w:val="00DF265A"/>
    <w:rsid w:val="00DF3E10"/>
    <w:rsid w:val="00DF556D"/>
    <w:rsid w:val="00DF791C"/>
    <w:rsid w:val="00E00C1C"/>
    <w:rsid w:val="00E01895"/>
    <w:rsid w:val="00E03ED6"/>
    <w:rsid w:val="00E064FB"/>
    <w:rsid w:val="00E1390C"/>
    <w:rsid w:val="00E1582D"/>
    <w:rsid w:val="00E21351"/>
    <w:rsid w:val="00E217F1"/>
    <w:rsid w:val="00E24E2B"/>
    <w:rsid w:val="00E25188"/>
    <w:rsid w:val="00E25750"/>
    <w:rsid w:val="00E25B9C"/>
    <w:rsid w:val="00E26306"/>
    <w:rsid w:val="00E26859"/>
    <w:rsid w:val="00E32CC7"/>
    <w:rsid w:val="00E33228"/>
    <w:rsid w:val="00E355B9"/>
    <w:rsid w:val="00E42F58"/>
    <w:rsid w:val="00E43AB7"/>
    <w:rsid w:val="00E44E09"/>
    <w:rsid w:val="00E46506"/>
    <w:rsid w:val="00E47389"/>
    <w:rsid w:val="00E47504"/>
    <w:rsid w:val="00E539E2"/>
    <w:rsid w:val="00E576F4"/>
    <w:rsid w:val="00E57F8D"/>
    <w:rsid w:val="00E600F0"/>
    <w:rsid w:val="00E67D77"/>
    <w:rsid w:val="00E70B2D"/>
    <w:rsid w:val="00E72E73"/>
    <w:rsid w:val="00E74183"/>
    <w:rsid w:val="00E7565F"/>
    <w:rsid w:val="00E76CC7"/>
    <w:rsid w:val="00E80543"/>
    <w:rsid w:val="00E8130B"/>
    <w:rsid w:val="00E81779"/>
    <w:rsid w:val="00E81CC3"/>
    <w:rsid w:val="00E83600"/>
    <w:rsid w:val="00E850C6"/>
    <w:rsid w:val="00E853DB"/>
    <w:rsid w:val="00E858DE"/>
    <w:rsid w:val="00E8742E"/>
    <w:rsid w:val="00E90AB3"/>
    <w:rsid w:val="00E90B58"/>
    <w:rsid w:val="00E91C79"/>
    <w:rsid w:val="00E92E34"/>
    <w:rsid w:val="00E95265"/>
    <w:rsid w:val="00E972A9"/>
    <w:rsid w:val="00E976C8"/>
    <w:rsid w:val="00E9773E"/>
    <w:rsid w:val="00EA2572"/>
    <w:rsid w:val="00EA2C7A"/>
    <w:rsid w:val="00EA40C2"/>
    <w:rsid w:val="00EA5665"/>
    <w:rsid w:val="00EA6CFE"/>
    <w:rsid w:val="00EA72CB"/>
    <w:rsid w:val="00EA74FD"/>
    <w:rsid w:val="00EB1792"/>
    <w:rsid w:val="00EB2282"/>
    <w:rsid w:val="00EB77F9"/>
    <w:rsid w:val="00EC0173"/>
    <w:rsid w:val="00EC054D"/>
    <w:rsid w:val="00EC0B76"/>
    <w:rsid w:val="00EC148C"/>
    <w:rsid w:val="00EC2D63"/>
    <w:rsid w:val="00EC32B4"/>
    <w:rsid w:val="00EC428A"/>
    <w:rsid w:val="00EC4A46"/>
    <w:rsid w:val="00EC50A8"/>
    <w:rsid w:val="00EC51D8"/>
    <w:rsid w:val="00ED0197"/>
    <w:rsid w:val="00ED15E9"/>
    <w:rsid w:val="00ED2480"/>
    <w:rsid w:val="00ED39FD"/>
    <w:rsid w:val="00ED47DA"/>
    <w:rsid w:val="00ED5835"/>
    <w:rsid w:val="00ED73CD"/>
    <w:rsid w:val="00EE0BE1"/>
    <w:rsid w:val="00EE14CB"/>
    <w:rsid w:val="00EE18E3"/>
    <w:rsid w:val="00EE2113"/>
    <w:rsid w:val="00EE3070"/>
    <w:rsid w:val="00EE39BC"/>
    <w:rsid w:val="00EE4213"/>
    <w:rsid w:val="00EE4DC4"/>
    <w:rsid w:val="00EE5482"/>
    <w:rsid w:val="00EE7566"/>
    <w:rsid w:val="00EF0A4E"/>
    <w:rsid w:val="00EF0B3C"/>
    <w:rsid w:val="00EF3D82"/>
    <w:rsid w:val="00F00F70"/>
    <w:rsid w:val="00F01C78"/>
    <w:rsid w:val="00F02859"/>
    <w:rsid w:val="00F04882"/>
    <w:rsid w:val="00F1276A"/>
    <w:rsid w:val="00F12A00"/>
    <w:rsid w:val="00F1473A"/>
    <w:rsid w:val="00F1530A"/>
    <w:rsid w:val="00F1547F"/>
    <w:rsid w:val="00F17A3B"/>
    <w:rsid w:val="00F20B46"/>
    <w:rsid w:val="00F2138F"/>
    <w:rsid w:val="00F21681"/>
    <w:rsid w:val="00F21B05"/>
    <w:rsid w:val="00F23952"/>
    <w:rsid w:val="00F23E08"/>
    <w:rsid w:val="00F2574F"/>
    <w:rsid w:val="00F30608"/>
    <w:rsid w:val="00F30839"/>
    <w:rsid w:val="00F311CA"/>
    <w:rsid w:val="00F31240"/>
    <w:rsid w:val="00F3618D"/>
    <w:rsid w:val="00F36722"/>
    <w:rsid w:val="00F37BF5"/>
    <w:rsid w:val="00F4056B"/>
    <w:rsid w:val="00F40EF8"/>
    <w:rsid w:val="00F444CF"/>
    <w:rsid w:val="00F46AE5"/>
    <w:rsid w:val="00F47E69"/>
    <w:rsid w:val="00F5243B"/>
    <w:rsid w:val="00F52482"/>
    <w:rsid w:val="00F538D7"/>
    <w:rsid w:val="00F55EFE"/>
    <w:rsid w:val="00F55FBC"/>
    <w:rsid w:val="00F57E31"/>
    <w:rsid w:val="00F57E55"/>
    <w:rsid w:val="00F606B7"/>
    <w:rsid w:val="00F622CE"/>
    <w:rsid w:val="00F65D3E"/>
    <w:rsid w:val="00F672C2"/>
    <w:rsid w:val="00F71AB5"/>
    <w:rsid w:val="00F727FB"/>
    <w:rsid w:val="00F730A2"/>
    <w:rsid w:val="00F74AD8"/>
    <w:rsid w:val="00F75BBB"/>
    <w:rsid w:val="00F76AD6"/>
    <w:rsid w:val="00F77587"/>
    <w:rsid w:val="00F77648"/>
    <w:rsid w:val="00F776B1"/>
    <w:rsid w:val="00F80FEE"/>
    <w:rsid w:val="00F83E65"/>
    <w:rsid w:val="00F83F56"/>
    <w:rsid w:val="00F84D87"/>
    <w:rsid w:val="00F85030"/>
    <w:rsid w:val="00F85D50"/>
    <w:rsid w:val="00F86D52"/>
    <w:rsid w:val="00F86E13"/>
    <w:rsid w:val="00F86F64"/>
    <w:rsid w:val="00F870C6"/>
    <w:rsid w:val="00F91991"/>
    <w:rsid w:val="00F927DE"/>
    <w:rsid w:val="00F94271"/>
    <w:rsid w:val="00FA0C9C"/>
    <w:rsid w:val="00FA1102"/>
    <w:rsid w:val="00FA13F9"/>
    <w:rsid w:val="00FA1FF7"/>
    <w:rsid w:val="00FA7865"/>
    <w:rsid w:val="00FB03D4"/>
    <w:rsid w:val="00FB05CF"/>
    <w:rsid w:val="00FB0B14"/>
    <w:rsid w:val="00FB1E08"/>
    <w:rsid w:val="00FB2947"/>
    <w:rsid w:val="00FB449B"/>
    <w:rsid w:val="00FB5026"/>
    <w:rsid w:val="00FB5E9B"/>
    <w:rsid w:val="00FB6155"/>
    <w:rsid w:val="00FB68FE"/>
    <w:rsid w:val="00FC03B6"/>
    <w:rsid w:val="00FC1790"/>
    <w:rsid w:val="00FC1F8B"/>
    <w:rsid w:val="00FC3E72"/>
    <w:rsid w:val="00FC4374"/>
    <w:rsid w:val="00FC4A0F"/>
    <w:rsid w:val="00FC4BC7"/>
    <w:rsid w:val="00FC5B1A"/>
    <w:rsid w:val="00FC7F51"/>
    <w:rsid w:val="00FD0BC2"/>
    <w:rsid w:val="00FD0EC0"/>
    <w:rsid w:val="00FD12D4"/>
    <w:rsid w:val="00FD1793"/>
    <w:rsid w:val="00FD1CD7"/>
    <w:rsid w:val="00FD1EDB"/>
    <w:rsid w:val="00FD24AC"/>
    <w:rsid w:val="00FD2FF0"/>
    <w:rsid w:val="00FD48CB"/>
    <w:rsid w:val="00FD4F28"/>
    <w:rsid w:val="00FD5910"/>
    <w:rsid w:val="00FD6310"/>
    <w:rsid w:val="00FD6DF9"/>
    <w:rsid w:val="00FD7642"/>
    <w:rsid w:val="00FD7E30"/>
    <w:rsid w:val="00FE093C"/>
    <w:rsid w:val="00FE0F7D"/>
    <w:rsid w:val="00FE2009"/>
    <w:rsid w:val="00FE2455"/>
    <w:rsid w:val="00FE2F17"/>
    <w:rsid w:val="00FE31B0"/>
    <w:rsid w:val="00FE4DD5"/>
    <w:rsid w:val="00FE6AFD"/>
    <w:rsid w:val="00FE6C0D"/>
    <w:rsid w:val="00FE6F11"/>
    <w:rsid w:val="00FF049C"/>
    <w:rsid w:val="00FF0BB4"/>
    <w:rsid w:val="00FF1415"/>
    <w:rsid w:val="00FF30EB"/>
    <w:rsid w:val="00FF32D2"/>
    <w:rsid w:val="00FF3ECD"/>
    <w:rsid w:val="00FF53FD"/>
    <w:rsid w:val="00FF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075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075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07515"/>
  </w:style>
  <w:style w:type="paragraph" w:customStyle="1" w:styleId="a6">
    <w:name w:val="Знак Знак Знак"/>
    <w:basedOn w:val="a"/>
    <w:rsid w:val="003075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282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19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46A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075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075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07515"/>
  </w:style>
  <w:style w:type="paragraph" w:customStyle="1" w:styleId="a6">
    <w:name w:val="Знак Знак Знак"/>
    <w:basedOn w:val="a"/>
    <w:rsid w:val="003075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282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19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46A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13</Pages>
  <Words>6439</Words>
  <Characters>36707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117</cp:revision>
  <cp:lastPrinted>2023-04-27T10:25:00Z</cp:lastPrinted>
  <dcterms:created xsi:type="dcterms:W3CDTF">2022-04-01T11:11:00Z</dcterms:created>
  <dcterms:modified xsi:type="dcterms:W3CDTF">2024-04-27T07:46:00Z</dcterms:modified>
</cp:coreProperties>
</file>